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67E" w:rsidP="6DC8395D" w:rsidRDefault="5F8C9529" w14:paraId="2C5CA7D5" w14:textId="31A7A2C4">
      <w:pPr>
        <w:pStyle w:val="Heading1"/>
        <w:rPr>
          <w:rFonts w:eastAsia="Arial" w:cs="Arial"/>
          <w:bCs/>
          <w:szCs w:val="36"/>
        </w:rPr>
      </w:pPr>
      <w:bookmarkStart w:name="_Toc338167830" w:id="0"/>
      <w:bookmarkStart w:name="_Toc361136403" w:id="1"/>
      <w:bookmarkStart w:name="_Toc364235708" w:id="2"/>
      <w:bookmarkStart w:name="_Toc364235752" w:id="3"/>
      <w:bookmarkStart w:name="_Toc364235834" w:id="4"/>
      <w:bookmarkStart w:name="_Toc364840099" w:id="5"/>
      <w:bookmarkStart w:name="_Toc364864309" w:id="6"/>
      <w:bookmarkStart w:name="_Toc400361364" w:id="7"/>
      <w:bookmarkStart w:name="_Toc443397154" w:id="8"/>
      <w:bookmarkStart w:name="_Toc357771638" w:id="9"/>
      <w:bookmarkStart w:name="_Toc346793416" w:id="10"/>
      <w:bookmarkStart w:name="_Toc328122777" w:id="11"/>
      <w:r>
        <w:t>Unity</w:t>
      </w:r>
      <w:r w:rsidR="4BAA91DF">
        <w:t xml:space="preserve"> Academy </w:t>
      </w:r>
      <w:r w:rsidRPr="6DC8395D" w:rsidR="52208ECC">
        <w:rPr>
          <w:rFonts w:eastAsia="Arial" w:cs="Arial"/>
          <w:bCs/>
          <w:szCs w:val="36"/>
        </w:rPr>
        <w:t>Pupil Premium Strategy 202</w:t>
      </w:r>
      <w:r w:rsidRPr="6DC8395D" w:rsidR="0863FC81">
        <w:rPr>
          <w:rFonts w:eastAsia="Arial" w:cs="Arial"/>
          <w:bCs/>
          <w:szCs w:val="36"/>
        </w:rPr>
        <w:t>5</w:t>
      </w:r>
      <w:r w:rsidRPr="6DC8395D" w:rsidR="52208ECC">
        <w:rPr>
          <w:rFonts w:eastAsia="Arial" w:cs="Arial"/>
          <w:bCs/>
          <w:szCs w:val="36"/>
        </w:rPr>
        <w:t>-2</w:t>
      </w:r>
      <w:r w:rsidRPr="6DC8395D" w:rsidR="5EEAE2DA">
        <w:rPr>
          <w:rFonts w:eastAsia="Arial" w:cs="Arial"/>
          <w:bCs/>
          <w:szCs w:val="36"/>
        </w:rPr>
        <w:t>6</w:t>
      </w:r>
    </w:p>
    <w:p w:rsidR="00E66558" w:rsidP="3B63CB99" w:rsidRDefault="3C6397DE" w14:paraId="2A7D54B2" w14:textId="3B4F99F6">
      <w:pPr>
        <w:pStyle w:val="Heading2"/>
        <w:rPr>
          <w:b w:val="0"/>
          <w:color w:val="auto"/>
          <w:sz w:val="24"/>
          <w:szCs w:val="24"/>
        </w:rPr>
      </w:pPr>
      <w:r w:rsidRPr="6DC8395D">
        <w:rPr>
          <w:b w:val="0"/>
          <w:color w:val="auto"/>
          <w:sz w:val="24"/>
          <w:szCs w:val="24"/>
        </w:rPr>
        <w:t xml:space="preserve">This statement details our use of pupil premium funding to help improve the attainment of our disadvantaged pupils. </w:t>
      </w:r>
    </w:p>
    <w:p w:rsidR="00E66558" w:rsidP="340775FD" w:rsidRDefault="009D71E8" w14:paraId="273BA8CE" w14:textId="7F56960D">
      <w:pPr>
        <w:pStyle w:val="Heading2"/>
        <w:spacing w:before="240"/>
        <w:rPr>
          <w:b w:val="0"/>
          <w:color w:val="auto"/>
          <w:sz w:val="24"/>
          <w:szCs w:val="24"/>
        </w:rPr>
      </w:pPr>
      <w:r w:rsidRPr="340775FD">
        <w:rPr>
          <w:b w:val="0"/>
          <w:color w:val="auto"/>
          <w:sz w:val="24"/>
          <w:szCs w:val="24"/>
        </w:rPr>
        <w:t xml:space="preserve">It outlines our pupil premium strategy, how we intend to spend the funding in this academic year and the effect that last year’s spending of pupil premium had within our </w:t>
      </w:r>
      <w:r w:rsidR="008A31BB">
        <w:rPr>
          <w:b w:val="0"/>
          <w:color w:val="auto"/>
          <w:sz w:val="24"/>
          <w:szCs w:val="24"/>
        </w:rPr>
        <w:t>acade</w:t>
      </w:r>
      <w:r w:rsidR="00045F51">
        <w:rPr>
          <w:b w:val="0"/>
          <w:color w:val="auto"/>
          <w:sz w:val="24"/>
          <w:szCs w:val="24"/>
        </w:rPr>
        <w:t>my.</w:t>
      </w:r>
    </w:p>
    <w:p w:rsidR="00E66558" w:rsidP="340775FD" w:rsidRDefault="009D71E8" w14:paraId="2A7D54B4" w14:textId="0D920D3E">
      <w:pPr>
        <w:pStyle w:val="Heading2"/>
        <w:spacing w:before="240"/>
        <w:rPr>
          <w:b w:val="0"/>
          <w:color w:val="auto"/>
          <w:sz w:val="24"/>
          <w:szCs w:val="24"/>
        </w:rPr>
      </w:pPr>
      <w:r>
        <w:t xml:space="preserve">School </w:t>
      </w:r>
      <w:r w:rsidR="00E6389F">
        <w:t>O</w:t>
      </w:r>
      <w:r>
        <w:t>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689"/>
        <w:gridCol w:w="3047"/>
      </w:tblGrid>
      <w:tr w:rsidR="00E66558" w:rsidTr="6DC8395D"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B5" w14:textId="77777777">
            <w:pPr>
              <w:pStyle w:val="TableHeader"/>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B6" w14:textId="77777777">
            <w:pPr>
              <w:pStyle w:val="TableHeader"/>
              <w:jc w:val="left"/>
            </w:pPr>
            <w:r>
              <w:t>Data</w:t>
            </w:r>
          </w:p>
        </w:tc>
      </w:tr>
      <w:tr w:rsidR="00E66558" w:rsidTr="6DC8395D"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B8" w14:textId="77777777">
            <w:pPr>
              <w:pStyle w:val="TableRow"/>
            </w:pPr>
            <w:r>
              <w:t>School name</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E66558" w:rsidRDefault="0039354A" w14:paraId="2A7D54B9" w14:textId="4DDB395C">
            <w:pPr>
              <w:pStyle w:val="TableRow"/>
              <w:rPr>
                <w:color w:val="auto"/>
              </w:rPr>
            </w:pPr>
            <w:r>
              <w:rPr>
                <w:color w:val="auto"/>
              </w:rPr>
              <w:t>Unity</w:t>
            </w:r>
            <w:r w:rsidR="00835458">
              <w:rPr>
                <w:color w:val="auto"/>
              </w:rPr>
              <w:t xml:space="preserve"> Academy </w:t>
            </w:r>
          </w:p>
        </w:tc>
      </w:tr>
      <w:tr w:rsidR="00E66558" w:rsidTr="6DC8395D"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BB" w14:textId="77777777">
            <w:pPr>
              <w:pStyle w:val="TableRow"/>
            </w:pPr>
            <w: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E66558" w:rsidP="00835458" w:rsidRDefault="4BAA91DF" w14:paraId="2A7D54BC" w14:textId="0B9D5A99">
            <w:pPr>
              <w:pStyle w:val="TableRow"/>
              <w:ind w:left="0"/>
              <w:rPr>
                <w:color w:val="auto"/>
              </w:rPr>
            </w:pPr>
            <w:r w:rsidRPr="6DC8395D">
              <w:rPr>
                <w:color w:val="auto"/>
              </w:rPr>
              <w:t xml:space="preserve"> </w:t>
            </w:r>
            <w:r w:rsidRPr="6DC8395D" w:rsidR="2C5F204A">
              <w:rPr>
                <w:color w:val="auto"/>
              </w:rPr>
              <w:t>2</w:t>
            </w:r>
            <w:r w:rsidRPr="6DC8395D" w:rsidR="1EF1C9C9">
              <w:rPr>
                <w:color w:val="auto"/>
              </w:rPr>
              <w:t>55</w:t>
            </w:r>
          </w:p>
        </w:tc>
      </w:tr>
      <w:tr w:rsidR="00E66558" w:rsidTr="6DC8395D"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BE" w14:textId="77777777">
            <w:pPr>
              <w:pStyle w:val="TableRow"/>
            </w:pPr>
            <w: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E66558" w:rsidRDefault="6C69B297" w14:paraId="2A7D54BF" w14:textId="755138FD">
            <w:pPr>
              <w:pStyle w:val="TableRow"/>
              <w:rPr>
                <w:color w:val="auto"/>
              </w:rPr>
            </w:pPr>
            <w:r w:rsidRPr="6DC8395D">
              <w:rPr>
                <w:color w:val="auto"/>
              </w:rPr>
              <w:t>7</w:t>
            </w:r>
            <w:r w:rsidRPr="6DC8395D" w:rsidR="12215DC1">
              <w:rPr>
                <w:color w:val="auto"/>
              </w:rPr>
              <w:t>7</w:t>
            </w:r>
            <w:r w:rsidRPr="6DC8395D">
              <w:rPr>
                <w:color w:val="auto"/>
              </w:rPr>
              <w:t>.6</w:t>
            </w:r>
            <w:r w:rsidRPr="6DC8395D" w:rsidR="0C32FCAC">
              <w:rPr>
                <w:color w:val="auto"/>
              </w:rPr>
              <w:t>%</w:t>
            </w:r>
          </w:p>
        </w:tc>
      </w:tr>
      <w:tr w:rsidR="00E66558" w:rsidTr="6DC8395D"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C1" w14:textId="04BFAE3B">
            <w:pPr>
              <w:pStyle w:val="TableRow"/>
            </w:pPr>
            <w:r>
              <w:rPr>
                <w:szCs w:val="22"/>
              </w:rPr>
              <w:t xml:space="preserve">Academic year/years that our current pupil premium strategy plan covers </w:t>
            </w:r>
            <w:r>
              <w:rPr>
                <w:b/>
                <w:bCs/>
                <w:szCs w:val="22"/>
              </w:rPr>
              <w:t>(3</w:t>
            </w:r>
            <w:r w:rsidR="00E6389F">
              <w:rPr>
                <w:b/>
                <w:bCs/>
                <w:szCs w:val="22"/>
              </w:rPr>
              <w:t>-</w:t>
            </w:r>
            <w:r>
              <w:rPr>
                <w:b/>
                <w:bCs/>
                <w:szCs w:val="22"/>
              </w:rPr>
              <w:t>year plans are recommended)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A76599" w:rsidRDefault="677D6BE3" w14:paraId="4850B689" w14:textId="57D50D61">
            <w:pPr>
              <w:pStyle w:val="TableRow"/>
              <w:rPr>
                <w:color w:val="auto"/>
              </w:rPr>
            </w:pPr>
            <w:r w:rsidRPr="6DC8395D">
              <w:rPr>
                <w:color w:val="auto"/>
              </w:rPr>
              <w:t>20</w:t>
            </w:r>
            <w:r w:rsidRPr="6DC8395D" w:rsidR="54B25141">
              <w:rPr>
                <w:color w:val="auto"/>
              </w:rPr>
              <w:t>2</w:t>
            </w:r>
            <w:r w:rsidRPr="6DC8395D" w:rsidR="0FCB4850">
              <w:rPr>
                <w:color w:val="auto"/>
              </w:rPr>
              <w:t>5</w:t>
            </w:r>
            <w:r w:rsidRPr="6DC8395D" w:rsidR="5BF82684">
              <w:rPr>
                <w:color w:val="auto"/>
              </w:rPr>
              <w:t>/</w:t>
            </w:r>
            <w:r w:rsidRPr="6DC8395D" w:rsidR="344196F7">
              <w:rPr>
                <w:color w:val="auto"/>
              </w:rPr>
              <w:t>20</w:t>
            </w:r>
            <w:r w:rsidRPr="6DC8395D" w:rsidR="54B25141">
              <w:rPr>
                <w:color w:val="auto"/>
              </w:rPr>
              <w:t>2</w:t>
            </w:r>
            <w:r w:rsidRPr="6DC8395D" w:rsidR="70026ED8">
              <w:rPr>
                <w:color w:val="auto"/>
              </w:rPr>
              <w:t>6</w:t>
            </w:r>
            <w:r w:rsidRPr="6DC8395D" w:rsidR="2A18D4E7">
              <w:rPr>
                <w:color w:val="auto"/>
              </w:rPr>
              <w:t xml:space="preserve"> to</w:t>
            </w:r>
          </w:p>
          <w:p w:rsidRPr="004C6177" w:rsidR="00E66558" w:rsidRDefault="54B25141" w14:paraId="2A7D54C2" w14:textId="07DB93E6">
            <w:pPr>
              <w:pStyle w:val="TableRow"/>
              <w:rPr>
                <w:color w:val="auto"/>
              </w:rPr>
            </w:pPr>
            <w:r w:rsidRPr="6DC8395D">
              <w:rPr>
                <w:color w:val="auto"/>
              </w:rPr>
              <w:t>202</w:t>
            </w:r>
            <w:r w:rsidRPr="6DC8395D" w:rsidR="607D8E1B">
              <w:rPr>
                <w:color w:val="auto"/>
              </w:rPr>
              <w:t>8</w:t>
            </w:r>
            <w:r w:rsidRPr="6DC8395D">
              <w:rPr>
                <w:color w:val="auto"/>
              </w:rPr>
              <w:t>/</w:t>
            </w:r>
            <w:r w:rsidRPr="6DC8395D" w:rsidR="5BF82684">
              <w:rPr>
                <w:color w:val="auto"/>
              </w:rPr>
              <w:t>20</w:t>
            </w:r>
            <w:r w:rsidRPr="6DC8395D">
              <w:rPr>
                <w:color w:val="auto"/>
              </w:rPr>
              <w:t>2</w:t>
            </w:r>
            <w:r w:rsidRPr="6DC8395D" w:rsidR="51074E11">
              <w:rPr>
                <w:color w:val="auto"/>
              </w:rPr>
              <w:t>9</w:t>
            </w:r>
          </w:p>
        </w:tc>
      </w:tr>
      <w:tr w:rsidR="00E66558" w:rsidTr="6DC8395D"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C4" w14:textId="77777777">
            <w:pPr>
              <w:pStyle w:val="TableRow"/>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E66558" w:rsidRDefault="409AA193" w14:paraId="2A7D54C5" w14:textId="4FFABC77">
            <w:pPr>
              <w:pStyle w:val="TableRow"/>
              <w:rPr>
                <w:color w:val="auto"/>
              </w:rPr>
            </w:pPr>
            <w:r w:rsidRPr="6DC8395D">
              <w:rPr>
                <w:color w:val="auto"/>
              </w:rPr>
              <w:t>November</w:t>
            </w:r>
            <w:r w:rsidRPr="6DC8395D" w:rsidR="64551399">
              <w:rPr>
                <w:color w:val="auto"/>
              </w:rPr>
              <w:t xml:space="preserve"> 202</w:t>
            </w:r>
            <w:r w:rsidRPr="6DC8395D" w:rsidR="5088EE0A">
              <w:rPr>
                <w:color w:val="auto"/>
              </w:rPr>
              <w:t>5</w:t>
            </w:r>
          </w:p>
        </w:tc>
      </w:tr>
      <w:tr w:rsidR="00E66558" w:rsidTr="6DC8395D"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E6389F" w14:paraId="2A7D54C7" w14:textId="361DE92D">
            <w:pPr>
              <w:pStyle w:val="TableRow"/>
            </w:pPr>
            <w:r>
              <w:rPr>
                <w:szCs w:val="22"/>
              </w:rPr>
              <w:t>The d</w:t>
            </w:r>
            <w:r w:rsidR="009D71E8">
              <w:rPr>
                <w:szCs w:val="22"/>
              </w:rPr>
              <w:t>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E66558" w:rsidRDefault="6876B6E9" w14:paraId="2A7D54C8" w14:textId="7AE6044E">
            <w:pPr>
              <w:pStyle w:val="TableRow"/>
              <w:rPr>
                <w:color w:val="auto"/>
              </w:rPr>
            </w:pPr>
            <w:r w:rsidRPr="6DC8395D">
              <w:rPr>
                <w:color w:val="auto"/>
              </w:rPr>
              <w:t>Autumn</w:t>
            </w:r>
            <w:r w:rsidRPr="6DC8395D" w:rsidR="3A712D23">
              <w:rPr>
                <w:color w:val="auto"/>
              </w:rPr>
              <w:t xml:space="preserve"> 202</w:t>
            </w:r>
            <w:r w:rsidRPr="6DC8395D" w:rsidR="74A8E429">
              <w:rPr>
                <w:color w:val="auto"/>
              </w:rPr>
              <w:t>6</w:t>
            </w:r>
          </w:p>
        </w:tc>
      </w:tr>
      <w:tr w:rsidR="00E66558" w:rsidTr="6DC8395D"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CA" w14:textId="77777777">
            <w:pPr>
              <w:pStyle w:val="TableRow"/>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E66558" w:rsidRDefault="00835458" w14:paraId="2A7D54CB" w14:textId="528F8C26">
            <w:pPr>
              <w:pStyle w:val="TableRow"/>
              <w:rPr>
                <w:color w:val="auto"/>
              </w:rPr>
            </w:pPr>
            <w:r>
              <w:rPr>
                <w:color w:val="auto"/>
              </w:rPr>
              <w:t>Phil Willott, Director of Education</w:t>
            </w:r>
          </w:p>
        </w:tc>
      </w:tr>
      <w:tr w:rsidR="00E66558" w:rsidTr="6DC8395D"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CD" w14:textId="77777777">
            <w:pPr>
              <w:pStyle w:val="TableRow"/>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E66558" w:rsidRDefault="5203B499" w14:paraId="2A7D54CE" w14:textId="2180A6F1">
            <w:pPr>
              <w:pStyle w:val="TableRow"/>
              <w:rPr>
                <w:color w:val="auto"/>
              </w:rPr>
            </w:pPr>
            <w:r w:rsidRPr="3B63CB99">
              <w:rPr>
                <w:color w:val="auto"/>
              </w:rPr>
              <w:t>Elizabeth Browne</w:t>
            </w:r>
            <w:r w:rsidRPr="3B63CB99" w:rsidR="61205282">
              <w:rPr>
                <w:color w:val="auto"/>
              </w:rPr>
              <w:t>, Academy Principal</w:t>
            </w:r>
          </w:p>
        </w:tc>
      </w:tr>
      <w:tr w:rsidR="00E66558" w:rsidTr="6DC8395D" w14:paraId="2A7D54D2"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D0" w14:textId="537BA465">
            <w:pPr>
              <w:pStyle w:val="TableRow"/>
            </w:pPr>
            <w:r>
              <w:t>Govern</w:t>
            </w:r>
            <w:r w:rsidR="6442A2C1">
              <w:t>ance Ratification</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E66558" w:rsidRDefault="6442A2C1" w14:paraId="2A7D54D1" w14:textId="4DD188D0">
            <w:pPr>
              <w:pStyle w:val="TableRow"/>
              <w:rPr>
                <w:color w:val="auto"/>
                <w:highlight w:val="yellow"/>
              </w:rPr>
            </w:pPr>
            <w:r w:rsidRPr="407BB2CC">
              <w:rPr>
                <w:color w:val="auto"/>
              </w:rPr>
              <w:t>Trust Executive Board</w:t>
            </w:r>
          </w:p>
        </w:tc>
      </w:tr>
    </w:tbl>
    <w:bookmarkEnd w:id="9"/>
    <w:bookmarkEnd w:id="10"/>
    <w:bookmarkEnd w:id="11"/>
    <w:p w:rsidR="00E66558" w:rsidP="3E0376AA" w:rsidRDefault="3C6397DE" w14:paraId="2A7D54D3" w14:textId="149D6D70">
      <w:pPr>
        <w:spacing w:before="480" w:line="240" w:lineRule="auto"/>
        <w:rPr>
          <w:b/>
          <w:bCs/>
          <w:color w:val="104F75"/>
          <w:sz w:val="32"/>
          <w:szCs w:val="32"/>
        </w:rPr>
      </w:pPr>
      <w:r w:rsidRPr="6DC8395D">
        <w:rPr>
          <w:b/>
          <w:bCs/>
          <w:color w:val="104F75"/>
          <w:sz w:val="32"/>
          <w:szCs w:val="32"/>
        </w:rPr>
        <w:t>Funding overview</w:t>
      </w:r>
      <w:r w:rsidRPr="6DC8395D" w:rsidR="5BFD34F4">
        <w:rPr>
          <w:b/>
          <w:bCs/>
          <w:color w:val="104F75"/>
          <w:sz w:val="32"/>
          <w:szCs w:val="32"/>
        </w:rPr>
        <w:t xml:space="preserve"> 202</w:t>
      </w:r>
      <w:r w:rsidRPr="6DC8395D" w:rsidR="7303383D">
        <w:rPr>
          <w:b/>
          <w:bCs/>
          <w:color w:val="104F75"/>
          <w:sz w:val="32"/>
          <w:szCs w:val="32"/>
        </w:rPr>
        <w:t>5</w:t>
      </w:r>
      <w:r w:rsidRPr="6DC8395D" w:rsidR="5BFD34F4">
        <w:rPr>
          <w:b/>
          <w:bCs/>
          <w:color w:val="104F75"/>
          <w:sz w:val="32"/>
          <w:szCs w:val="32"/>
        </w:rPr>
        <w:t>-2</w:t>
      </w:r>
      <w:r w:rsidRPr="6DC8395D" w:rsidR="624C1F22">
        <w:rPr>
          <w:b/>
          <w:bCs/>
          <w:color w:val="104F75"/>
          <w:sz w:val="32"/>
          <w:szCs w:val="32"/>
        </w:rPr>
        <w:t>6</w:t>
      </w:r>
    </w:p>
    <w:tbl>
      <w:tblPr>
        <w:tblW w:w="9486" w:type="dxa"/>
        <w:tblCellMar>
          <w:left w:w="10" w:type="dxa"/>
          <w:right w:w="10" w:type="dxa"/>
        </w:tblCellMar>
        <w:tblLook w:val="04A0" w:firstRow="1" w:lastRow="0" w:firstColumn="1" w:lastColumn="0" w:noHBand="0" w:noVBand="1"/>
      </w:tblPr>
      <w:tblGrid>
        <w:gridCol w:w="6516"/>
        <w:gridCol w:w="2970"/>
      </w:tblGrid>
      <w:tr w:rsidR="00E66558" w:rsidTr="000F7FE3"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4" w14:textId="77777777">
            <w:pPr>
              <w:pStyle w:val="TableRow"/>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5" w14:textId="77777777">
            <w:pPr>
              <w:pStyle w:val="TableRow"/>
            </w:pPr>
            <w:r>
              <w:rPr>
                <w:b/>
              </w:rPr>
              <w:t>Amount</w:t>
            </w:r>
          </w:p>
        </w:tc>
      </w:tr>
      <w:tr w:rsidR="00E66558" w:rsidTr="000F7FE3"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E66558" w:rsidRDefault="009D71E8" w14:paraId="2A7D54D7" w14:textId="77777777">
            <w:pPr>
              <w:pStyle w:val="TableRow"/>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0F7FE3" w:rsidP="000F7FE3" w:rsidRDefault="000F7FE3" w14:paraId="0DBC5C1A" w14:textId="1E17E603">
            <w:pPr>
              <w:spacing w:after="0"/>
            </w:pPr>
            <w:r w:rsidRPr="000F7FE3">
              <w:rPr>
                <w:rFonts w:ascii="Calibri" w:hAnsi="Calibri" w:eastAsia="Calibri" w:cs="Calibri"/>
                <w:color w:val="000000" w:themeColor="text1"/>
                <w:sz w:val="22"/>
                <w:szCs w:val="22"/>
              </w:rPr>
              <w:t xml:space="preserve"> </w:t>
            </w:r>
            <w:r w:rsidRPr="000F7FE3">
              <w:rPr>
                <w:rFonts w:eastAsia="Arial" w:cs="Arial"/>
                <w:color w:val="000000" w:themeColor="text1"/>
              </w:rPr>
              <w:t xml:space="preserve"> </w:t>
            </w:r>
            <w:r w:rsidRPr="000F7FE3" w:rsidR="719DBE29">
              <w:rPr>
                <w:rFonts w:eastAsia="Arial" w:cs="Arial"/>
                <w:color w:val="000000" w:themeColor="text1"/>
              </w:rPr>
              <w:t>£</w:t>
            </w:r>
            <w:r w:rsidRPr="000F7FE3">
              <w:rPr>
                <w:rFonts w:eastAsia="Arial" w:cs="Arial"/>
                <w:color w:val="000000" w:themeColor="text1"/>
              </w:rPr>
              <w:t>104,650.00</w:t>
            </w:r>
          </w:p>
        </w:tc>
      </w:tr>
      <w:tr w:rsidR="00E66558" w:rsidTr="000F7FE3" w14:paraId="2A7D54DC"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E66558" w:rsidRDefault="009D71E8" w14:paraId="2A7D54DA" w14:textId="77777777">
            <w:pPr>
              <w:pStyle w:val="TableRow"/>
            </w:pPr>
            <w:r>
              <w:t>Recovery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E66558" w:rsidRDefault="00E66558" w14:paraId="2A7D54DB" w14:textId="7463A477">
            <w:pPr>
              <w:pStyle w:val="TableRow"/>
              <w:rPr>
                <w:color w:val="auto"/>
              </w:rPr>
            </w:pPr>
          </w:p>
        </w:tc>
      </w:tr>
      <w:tr w:rsidR="00E66558" w:rsidTr="000F7FE3"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E66558" w:rsidRDefault="009D71E8" w14:paraId="2A7D54DD" w14:textId="77777777">
            <w:pPr>
              <w:pStyle w:val="TableRow"/>
            </w:pPr>
            <w:r>
              <w:t>Pupil premium funding carried forward from previous years (enter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E66558" w:rsidRDefault="00E66558" w14:paraId="2A7D54DE" w14:textId="0B3D6617">
            <w:pPr>
              <w:pStyle w:val="TableRow"/>
              <w:rPr>
                <w:color w:val="auto"/>
              </w:rPr>
            </w:pPr>
          </w:p>
        </w:tc>
      </w:tr>
      <w:tr w:rsidR="00E66558" w:rsidTr="000F7FE3"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340775FD" w:rsidRDefault="009D71E8" w14:paraId="2A7D54E1" w14:textId="7CE4979E">
            <w:pPr>
              <w:pStyle w:val="TableRow"/>
              <w:rPr>
                <w:b/>
                <w:bCs/>
              </w:rPr>
            </w:pPr>
            <w:r w:rsidRPr="340775FD">
              <w:rPr>
                <w:b/>
                <w:bCs/>
              </w:rPr>
              <w:t>Total budget for this academic year</w:t>
            </w:r>
            <w:r w:rsidRPr="340775FD" w:rsidR="676F40C8">
              <w:rPr>
                <w:b/>
                <w:bCs/>
              </w:rPr>
              <w:t xml:space="preserve"> </w:t>
            </w:r>
            <w: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E66558" w:rsidP="000F7FE3" w:rsidRDefault="3C6397DE" w14:paraId="2A7D54E2" w14:textId="618F8E58">
            <w:pPr>
              <w:pStyle w:val="TableRow"/>
              <w:rPr>
                <w:rFonts w:cs="Arial"/>
                <w:color w:val="auto"/>
              </w:rPr>
            </w:pPr>
            <w:r w:rsidRPr="000F7FE3">
              <w:rPr>
                <w:rFonts w:cs="Arial"/>
                <w:color w:val="auto"/>
              </w:rPr>
              <w:t>£</w:t>
            </w:r>
            <w:r w:rsidRPr="000F7FE3" w:rsidR="07796BBB">
              <w:rPr>
                <w:rFonts w:cs="Arial"/>
                <w:color w:val="auto"/>
              </w:rPr>
              <w:t>104,650.00</w:t>
            </w:r>
          </w:p>
        </w:tc>
      </w:tr>
    </w:tbl>
    <w:p w:rsidR="00E66558" w:rsidRDefault="009D71E8" w14:paraId="2A7D54E4" w14:textId="77777777">
      <w:pPr>
        <w:pStyle w:val="Heading1"/>
      </w:pPr>
      <w:r>
        <w:lastRenderedPageBreak/>
        <w:t>Part A: Pupil premium strategy plan</w:t>
      </w:r>
    </w:p>
    <w:p w:rsidR="00E66558" w:rsidRDefault="009D71E8" w14:paraId="2A7D54E5" w14:textId="77777777">
      <w:pPr>
        <w:pStyle w:val="Heading2"/>
      </w:pPr>
      <w:bookmarkStart w:name="_Toc357771640" w:id="12"/>
      <w:bookmarkStart w:name="_Toc346793418" w:id="13"/>
      <w:r w:rsidR="009D71E8">
        <w:rPr/>
        <w:t>Statement of intent</w:t>
      </w:r>
    </w:p>
    <w:p w:rsidR="6A5CE8CF" w:rsidRDefault="6A5CE8CF" w14:paraId="59296E34" w14:textId="1879E5E9"/>
    <w:tbl>
      <w:tblPr>
        <w:tblW w:w="9486" w:type="dxa"/>
        <w:tblCellMar>
          <w:left w:w="10" w:type="dxa"/>
          <w:right w:w="10" w:type="dxa"/>
        </w:tblCellMar>
        <w:tblLook w:val="04A0" w:firstRow="1" w:lastRow="0" w:firstColumn="1" w:lastColumn="0" w:noHBand="0" w:noVBand="1"/>
      </w:tblPr>
      <w:tblGrid>
        <w:gridCol w:w="9486"/>
      </w:tblGrid>
      <w:tr w:rsidR="00E66558" w:rsidTr="6A5CE8CF"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34984" w:rsidR="00334984" w:rsidP="6A5CE8CF" w:rsidRDefault="00334984" w14:paraId="4316F2FB" w14:textId="67FD450E">
            <w:pPr>
              <w:pStyle w:val="Normal"/>
              <w:spacing w:before="120" w:after="60"/>
              <w:rPr>
                <w:rFonts w:cs="Arial"/>
                <w:color w:val="auto"/>
              </w:rPr>
            </w:pPr>
            <w:proofErr w:type="gramStart"/>
            <w:r w:rsidRPr="6A5CE8CF" w:rsidR="154BC0E4">
              <w:rPr>
                <w:rFonts w:ascii="Arial" w:hAnsi="Arial" w:eastAsia="Arial" w:cs="Arial"/>
                <w:noProof w:val="0"/>
                <w:sz w:val="24"/>
                <w:szCs w:val="24"/>
                <w:lang w:val="en-GB"/>
              </w:rPr>
              <w:t xml:space="preserve">Unity Academy provides education for some of the most vulnerable and disadvantaged pupils in Key Stages 2 to 4 across Nottingham. </w:t>
            </w:r>
            <w:r w:rsidRPr="6A5CE8CF" w:rsidR="3BBAC937">
              <w:rPr>
                <w:rFonts w:ascii="Arial" w:hAnsi="Arial" w:eastAsia="Arial" w:cs="Arial"/>
                <w:noProof w:val="0"/>
                <w:sz w:val="24"/>
                <w:szCs w:val="24"/>
                <w:lang w:val="en-GB"/>
              </w:rPr>
              <w:t xml:space="preserve">Our </w:t>
            </w:r>
            <w:r w:rsidRPr="6A5CE8CF" w:rsidR="3BBAC937">
              <w:rPr>
                <w:rFonts w:cs="Arial"/>
                <w:color w:val="auto"/>
              </w:rPr>
              <w:t>pupils are taught through alternative providers or independent schools, and some attend more than one provision. Our aim is to support the development of the whole child, not just their academic progress. This means looking at their individual needs and helping them grow in every area.</w:t>
            </w:r>
            <w:r w:rsidRPr="6A5CE8CF" w:rsidR="3BBAC937">
              <w:rPr>
                <w:rFonts w:ascii="Arial" w:hAnsi="Arial" w:eastAsia="Arial" w:cs="Arial"/>
                <w:noProof w:val="0"/>
                <w:sz w:val="24"/>
                <w:szCs w:val="24"/>
                <w:lang w:val="en-GB"/>
              </w:rPr>
              <w:t xml:space="preserve"> </w:t>
            </w:r>
            <w:proofErr w:type="gramEnd"/>
          </w:p>
          <w:p w:rsidRPr="00334984" w:rsidR="00334984" w:rsidP="6A5CE8CF" w:rsidRDefault="00334984" w14:paraId="3CA52C10" w14:textId="6F7F325B">
            <w:pPr>
              <w:pStyle w:val="Normal"/>
              <w:spacing w:before="120" w:after="60"/>
              <w:rPr>
                <w:rFonts w:cs="Arial"/>
                <w:color w:val="auto"/>
              </w:rPr>
            </w:pPr>
            <w:r w:rsidRPr="6A5CE8CF" w:rsidR="154BC0E4">
              <w:rPr>
                <w:rFonts w:ascii="Arial" w:hAnsi="Arial" w:eastAsia="Arial" w:cs="Arial"/>
                <w:noProof w:val="0"/>
                <w:sz w:val="24"/>
                <w:szCs w:val="24"/>
                <w:lang w:val="en-GB"/>
              </w:rPr>
              <w:t>A significant proportion</w:t>
            </w:r>
            <w:r w:rsidRPr="6A5CE8CF" w:rsidR="154BC0E4">
              <w:rPr>
                <w:rFonts w:ascii="Arial" w:hAnsi="Arial" w:eastAsia="Arial" w:cs="Arial"/>
                <w:noProof w:val="0"/>
                <w:sz w:val="24"/>
                <w:szCs w:val="24"/>
                <w:lang w:val="en-GB"/>
              </w:rPr>
              <w:t xml:space="preserve"> of our cohort ar</w:t>
            </w:r>
            <w:r w:rsidRPr="6A5CE8CF" w:rsidR="154BC0E4">
              <w:rPr>
                <w:rFonts w:ascii="Arial" w:hAnsi="Arial" w:eastAsia="Arial" w:cs="Arial"/>
                <w:b w:val="0"/>
                <w:bCs w:val="0"/>
                <w:noProof w:val="0"/>
                <w:sz w:val="24"/>
                <w:szCs w:val="24"/>
                <w:lang w:val="en-GB"/>
              </w:rPr>
              <w:t xml:space="preserve">e </w:t>
            </w:r>
            <w:r w:rsidRPr="6A5CE8CF" w:rsidR="154BC0E4">
              <w:rPr>
                <w:rFonts w:ascii="Arial" w:hAnsi="Arial" w:eastAsia="Arial" w:cs="Arial"/>
                <w:b w:val="0"/>
                <w:bCs w:val="0"/>
                <w:noProof w:val="0"/>
                <w:sz w:val="24"/>
                <w:szCs w:val="24"/>
                <w:lang w:val="en-GB"/>
              </w:rPr>
              <w:t>pupil premium pupils</w:t>
            </w:r>
            <w:r w:rsidRPr="6A5CE8CF" w:rsidR="154BC0E4">
              <w:rPr>
                <w:rFonts w:ascii="Arial" w:hAnsi="Arial" w:eastAsia="Arial" w:cs="Arial"/>
                <w:b w:val="0"/>
                <w:bCs w:val="0"/>
                <w:noProof w:val="0"/>
                <w:sz w:val="24"/>
                <w:szCs w:val="24"/>
                <w:lang w:val="en-GB"/>
              </w:rPr>
              <w:t>, a</w:t>
            </w:r>
            <w:r w:rsidRPr="6A5CE8CF" w:rsidR="154BC0E4">
              <w:rPr>
                <w:rFonts w:ascii="Arial" w:hAnsi="Arial" w:eastAsia="Arial" w:cs="Arial"/>
                <w:noProof w:val="0"/>
                <w:sz w:val="24"/>
                <w:szCs w:val="24"/>
                <w:lang w:val="en-GB"/>
              </w:rPr>
              <w:t xml:space="preserve">ll of whom face substantial challenges. These difficulties are often intensified by the fact that every pupil has been excluded from mainstream education prior to joining us. As a result, our pupil premium pupils </w:t>
            </w:r>
            <w:r w:rsidRPr="6A5CE8CF" w:rsidR="154BC0E4">
              <w:rPr>
                <w:rFonts w:ascii="Arial" w:hAnsi="Arial" w:eastAsia="Arial" w:cs="Arial"/>
                <w:noProof w:val="0"/>
                <w:sz w:val="24"/>
                <w:szCs w:val="24"/>
                <w:lang w:val="en-GB"/>
              </w:rPr>
              <w:t>encounter</w:t>
            </w:r>
            <w:r w:rsidRPr="6A5CE8CF" w:rsidR="154BC0E4">
              <w:rPr>
                <w:rFonts w:ascii="Arial" w:hAnsi="Arial" w:eastAsia="Arial" w:cs="Arial"/>
                <w:noProof w:val="0"/>
                <w:sz w:val="24"/>
                <w:szCs w:val="24"/>
                <w:lang w:val="en-GB"/>
              </w:rPr>
              <w:t xml:space="preserve"> </w:t>
            </w:r>
            <w:r w:rsidRPr="6A5CE8CF" w:rsidR="154BC0E4">
              <w:rPr>
                <w:rFonts w:ascii="Arial" w:hAnsi="Arial" w:eastAsia="Arial" w:cs="Arial"/>
                <w:noProof w:val="0"/>
                <w:sz w:val="24"/>
                <w:szCs w:val="24"/>
                <w:lang w:val="en-GB"/>
              </w:rPr>
              <w:t>additional</w:t>
            </w:r>
            <w:r w:rsidRPr="6A5CE8CF" w:rsidR="154BC0E4">
              <w:rPr>
                <w:rFonts w:ascii="Arial" w:hAnsi="Arial" w:eastAsia="Arial" w:cs="Arial"/>
                <w:noProof w:val="0"/>
                <w:sz w:val="24"/>
                <w:szCs w:val="24"/>
                <w:lang w:val="en-GB"/>
              </w:rPr>
              <w:t xml:space="preserve"> barriers that we work to address through targeted interventions, high-quality teaching, and a supportive, nurturing environment.</w:t>
            </w:r>
          </w:p>
          <w:p w:rsidRPr="00334984" w:rsidR="00334984" w:rsidP="6A5CE8CF" w:rsidRDefault="00334984" w14:paraId="0D217752" w14:textId="2F1A36AF">
            <w:pPr>
              <w:pStyle w:val="Normal"/>
              <w:spacing w:before="120" w:after="60"/>
              <w:rPr>
                <w:rFonts w:cs="Arial"/>
                <w:color w:val="auto"/>
              </w:rPr>
            </w:pPr>
            <w:r w:rsidRPr="6A5CE8CF" w:rsidR="277A7E48">
              <w:rPr>
                <w:rFonts w:cs="Arial"/>
                <w:color w:val="auto"/>
              </w:rPr>
              <w:t xml:space="preserve">Our pupils require </w:t>
            </w:r>
            <w:r w:rsidRPr="6A5CE8CF" w:rsidR="277A7E48">
              <w:rPr>
                <w:rFonts w:cs="Arial"/>
                <w:color w:val="auto"/>
              </w:rPr>
              <w:t>additional</w:t>
            </w:r>
            <w:r w:rsidRPr="6A5CE8CF" w:rsidR="277A7E48">
              <w:rPr>
                <w:rFonts w:cs="Arial"/>
                <w:color w:val="auto"/>
              </w:rPr>
              <w:t xml:space="preserve"> support </w:t>
            </w:r>
            <w:r w:rsidRPr="6A5CE8CF" w:rsidR="00334984">
              <w:rPr>
                <w:rFonts w:cs="Arial"/>
                <w:color w:val="auto"/>
              </w:rPr>
              <w:t>by professionals in areas such as social care, youth offending services, and mental health.</w:t>
            </w:r>
          </w:p>
          <w:p w:rsidRPr="00334984" w:rsidR="00334984" w:rsidP="00334984" w:rsidRDefault="00334984" w14:paraId="77E582D6" w14:textId="2E46DA84">
            <w:pPr>
              <w:spacing w:before="120" w:after="60"/>
              <w:rPr>
                <w:rFonts w:cs="Arial"/>
                <w:b/>
                <w:bCs/>
                <w:color w:val="auto"/>
                <w:u w:val="single"/>
              </w:rPr>
            </w:pPr>
            <w:r w:rsidRPr="00334984">
              <w:rPr>
                <w:rFonts w:cs="Arial"/>
                <w:b/>
                <w:bCs/>
                <w:color w:val="auto"/>
                <w:u w:val="single"/>
              </w:rPr>
              <w:t>Our Key Priorities</w:t>
            </w:r>
            <w:r>
              <w:rPr>
                <w:rFonts w:cs="Arial"/>
                <w:b/>
                <w:bCs/>
                <w:color w:val="auto"/>
                <w:u w:val="single"/>
              </w:rPr>
              <w:t>:</w:t>
            </w:r>
          </w:p>
          <w:p w:rsidRPr="00334984" w:rsidR="00334984" w:rsidP="00334984" w:rsidRDefault="00334984" w14:paraId="4BDC973E" w14:textId="77777777">
            <w:pPr>
              <w:spacing w:before="120" w:after="60"/>
              <w:rPr>
                <w:rFonts w:cs="Arial"/>
                <w:b/>
                <w:bCs/>
                <w:color w:val="auto"/>
              </w:rPr>
            </w:pPr>
            <w:r w:rsidRPr="00334984">
              <w:rPr>
                <w:rFonts w:cs="Arial"/>
                <w:b/>
                <w:bCs/>
                <w:color w:val="auto"/>
              </w:rPr>
              <w:t>Improving Literacy</w:t>
            </w:r>
          </w:p>
          <w:p w:rsidRPr="00334984" w:rsidR="00334984" w:rsidP="00334984" w:rsidRDefault="004A255A" w14:paraId="105E8E5C" w14:textId="4BAAF545">
            <w:pPr>
              <w:spacing w:before="120" w:after="60"/>
              <w:rPr>
                <w:rFonts w:cs="Arial"/>
                <w:color w:val="auto"/>
              </w:rPr>
            </w:pPr>
            <w:r w:rsidRPr="004A255A">
              <w:rPr>
                <w:rFonts w:cs="Arial"/>
                <w:color w:val="auto"/>
              </w:rPr>
              <w:t>Many pupils have reading ages below their chronological age, which makes learning more challenging across the curriculum. Over the next three years, we will prioritise the development of reading, writing, speaking, and listening skills to ensure pupils can access learning confidently and make strong progress.</w:t>
            </w:r>
          </w:p>
          <w:p w:rsidRPr="00334984" w:rsidR="00334984" w:rsidP="00334984" w:rsidRDefault="00334984" w14:paraId="1688294E" w14:textId="77777777">
            <w:pPr>
              <w:spacing w:before="120" w:after="60"/>
              <w:rPr>
                <w:rFonts w:cs="Arial"/>
                <w:b/>
                <w:bCs/>
                <w:color w:val="auto"/>
              </w:rPr>
            </w:pPr>
            <w:r w:rsidRPr="00334984">
              <w:rPr>
                <w:rFonts w:cs="Arial"/>
                <w:b/>
                <w:bCs/>
                <w:color w:val="auto"/>
              </w:rPr>
              <w:t>Improving Attendance</w:t>
            </w:r>
          </w:p>
          <w:p w:rsidRPr="00334984" w:rsidR="00334984" w:rsidP="00334984" w:rsidRDefault="007A649B" w14:paraId="4B4CF6B8" w14:textId="0510B215">
            <w:pPr>
              <w:spacing w:before="120" w:after="60"/>
              <w:rPr>
                <w:rFonts w:cs="Arial"/>
                <w:color w:val="auto"/>
              </w:rPr>
            </w:pPr>
            <w:r w:rsidRPr="007A649B">
              <w:rPr>
                <w:rFonts w:cs="Arial"/>
                <w:color w:val="auto"/>
              </w:rPr>
              <w:t>Attendance remains a challenge, particularly for disadvantaged pupils. As children can only learn and thrive when they are in school, improving attendance will continue to be a central priority. Our focus will be on early intervention, strong relationships with families, and targeted support for pupils with barriers to regular attendance.</w:t>
            </w:r>
          </w:p>
          <w:p w:rsidRPr="00DC3654" w:rsidR="00DC3654" w:rsidP="000F7FE3" w:rsidRDefault="00DC3654" w14:paraId="079CA66D" w14:textId="77777777">
            <w:pPr>
              <w:spacing w:before="120" w:after="60"/>
            </w:pPr>
            <w:r w:rsidRPr="000F7FE3">
              <w:rPr>
                <w:b/>
                <w:bCs/>
              </w:rPr>
              <w:t>Promoting Engagement and Improved Wellbeing</w:t>
            </w:r>
          </w:p>
          <w:p w:rsidRPr="002D7458" w:rsidR="002D7458" w:rsidP="000F7FE3" w:rsidRDefault="00F41549" w14:paraId="2A7D54E9" w14:textId="1181D443">
            <w:pPr>
              <w:spacing w:before="120" w:after="60"/>
            </w:pPr>
            <w:proofErr w:type="gramStart"/>
            <w:r>
              <w:t>The majority of</w:t>
            </w:r>
            <w:proofErr w:type="gramEnd"/>
            <w:r>
              <w:t xml:space="preserve"> our pupils experience social and mental health challenges and have often faced significant difficulties throughout their education journey. Supporting them in preparing for their next step</w:t>
            </w:r>
            <w:r w:rsidR="008D7F6D">
              <w:t xml:space="preserve">s, </w:t>
            </w:r>
            <w:r>
              <w:t>while promoting engagement, confidence, and self-esteem—is a core priority for the academy. We are committed to providing a broad range of opportunities that enrich their learning and help them develop essential life skills for the future.</w:t>
            </w:r>
          </w:p>
        </w:tc>
      </w:tr>
    </w:tbl>
    <w:p w:rsidR="00E66558" w:rsidRDefault="6E2E81F7" w14:paraId="2A7D54EB" w14:textId="31A696E8">
      <w:pPr>
        <w:pStyle w:val="Heading2"/>
        <w:spacing w:before="600"/>
      </w:pPr>
      <w:r>
        <w:lastRenderedPageBreak/>
        <w:t>C</w:t>
      </w:r>
      <w:r w:rsidR="009D71E8">
        <w:t>hallenges</w:t>
      </w:r>
    </w:p>
    <w:p w:rsidR="00E66558" w:rsidRDefault="009D71E8" w14:paraId="2A7D54EC" w14:textId="77777777">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16"/>
        <w:gridCol w:w="8220"/>
      </w:tblGrid>
      <w:tr w:rsidR="00E66558" w14:paraId="2A7D54EF" w14:textId="77777777">
        <w:tc>
          <w:tcPr>
            <w:tcW w:w="1477"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4ED" w14:textId="77777777">
            <w:pPr>
              <w:pStyle w:val="TableHeader"/>
              <w:jc w:val="left"/>
            </w:pPr>
            <w:r>
              <w:t>Challenge number</w:t>
            </w:r>
          </w:p>
        </w:tc>
        <w:tc>
          <w:tcPr>
            <w:tcW w:w="8009"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4EE" w14:textId="77777777">
            <w:pPr>
              <w:pStyle w:val="TableHeader"/>
              <w:jc w:val="left"/>
            </w:pPr>
            <w:r>
              <w:t xml:space="preserve">Detail of challenge </w:t>
            </w:r>
          </w:p>
        </w:tc>
      </w:tr>
      <w:tr w:rsidRPr="006D61AE" w:rsidR="008F36B5" w:rsidTr="00F125B5" w14:paraId="6D3E6F41" w14:textId="77777777">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8F36B5" w:rsidP="00235284" w:rsidRDefault="007125B3" w14:paraId="6040651B" w14:textId="499D4967">
            <w:pPr>
              <w:pStyle w:val="TableRow"/>
              <w:rPr>
                <w:sz w:val="22"/>
                <w:szCs w:val="22"/>
              </w:rPr>
            </w:pPr>
            <w:r>
              <w:rPr>
                <w:sz w:val="22"/>
                <w:szCs w:val="22"/>
              </w:rPr>
              <w:t>1</w:t>
            </w:r>
          </w:p>
        </w:tc>
        <w:tc>
          <w:tcPr>
            <w:tcW w:w="8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C6177" w:rsidR="008F36B5" w:rsidP="00235284" w:rsidRDefault="00594DBE" w14:paraId="2173A99B" w14:textId="2BD4E36F">
            <w:pPr>
              <w:pStyle w:val="TableRowCentered"/>
              <w:spacing w:after="120"/>
              <w:jc w:val="left"/>
              <w:rPr>
                <w:iCs/>
                <w:color w:val="auto"/>
                <w:szCs w:val="24"/>
              </w:rPr>
            </w:pPr>
            <w:r>
              <w:rPr>
                <w:iCs/>
                <w:color w:val="auto"/>
                <w:szCs w:val="24"/>
              </w:rPr>
              <w:t xml:space="preserve">Difficulties related to poor attendance. </w:t>
            </w:r>
          </w:p>
        </w:tc>
      </w:tr>
      <w:tr w:rsidR="00E66558" w:rsidTr="00F125B5" w14:paraId="2A7D54F2" w14:textId="77777777">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7125B3" w14:paraId="2A7D54F0" w14:textId="09FB2720">
            <w:pPr>
              <w:pStyle w:val="TableRow"/>
              <w:rPr>
                <w:sz w:val="22"/>
                <w:szCs w:val="22"/>
              </w:rPr>
            </w:pPr>
            <w:r>
              <w:rPr>
                <w:sz w:val="22"/>
                <w:szCs w:val="22"/>
              </w:rPr>
              <w:t>2</w:t>
            </w:r>
          </w:p>
        </w:tc>
        <w:tc>
          <w:tcPr>
            <w:tcW w:w="8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C6177" w:rsidR="00594DBE" w:rsidP="00594DBE" w:rsidRDefault="00594DBE" w14:paraId="2A7D54F1" w14:textId="6C09C576">
            <w:pPr>
              <w:pStyle w:val="TableRowCentered"/>
              <w:spacing w:after="120"/>
              <w:jc w:val="left"/>
              <w:rPr>
                <w:color w:val="auto"/>
                <w:szCs w:val="24"/>
              </w:rPr>
            </w:pPr>
            <w:r>
              <w:rPr>
                <w:color w:val="auto"/>
                <w:szCs w:val="24"/>
              </w:rPr>
              <w:t xml:space="preserve">Difficulties related to pupils’ </w:t>
            </w:r>
            <w:r w:rsidR="001625A5">
              <w:rPr>
                <w:color w:val="auto"/>
                <w:szCs w:val="24"/>
              </w:rPr>
              <w:t>engagement</w:t>
            </w:r>
            <w:r w:rsidR="008D7F6D">
              <w:rPr>
                <w:color w:val="auto"/>
                <w:szCs w:val="24"/>
              </w:rPr>
              <w:t>, confidence and self esteem</w:t>
            </w:r>
          </w:p>
        </w:tc>
      </w:tr>
      <w:tr w:rsidR="00E66558" w:rsidTr="003866D1" w14:paraId="2A7D54F5" w14:textId="77777777">
        <w:tc>
          <w:tcPr>
            <w:tcW w:w="14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RDefault="007125B3" w14:paraId="2A7D54F3" w14:textId="6592C9FC">
            <w:pPr>
              <w:pStyle w:val="TableRow"/>
              <w:rPr>
                <w:sz w:val="22"/>
                <w:szCs w:val="22"/>
              </w:rPr>
            </w:pPr>
            <w:r>
              <w:rPr>
                <w:sz w:val="22"/>
                <w:szCs w:val="22"/>
              </w:rPr>
              <w:t>3</w:t>
            </w:r>
          </w:p>
        </w:tc>
        <w:tc>
          <w:tcPr>
            <w:tcW w:w="80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C6177" w:rsidR="00E66558" w:rsidP="009015EC" w:rsidRDefault="00594DBE" w14:paraId="2A7D54F4" w14:textId="030057F8">
            <w:pPr>
              <w:pStyle w:val="TableRowCentered"/>
              <w:spacing w:after="120"/>
              <w:jc w:val="left"/>
              <w:rPr>
                <w:color w:val="auto"/>
                <w:szCs w:val="24"/>
              </w:rPr>
            </w:pPr>
            <w:r>
              <w:rPr>
                <w:color w:val="auto"/>
                <w:szCs w:val="24"/>
              </w:rPr>
              <w:t xml:space="preserve">Pupils </w:t>
            </w:r>
            <w:r w:rsidR="00E6389F">
              <w:rPr>
                <w:color w:val="auto"/>
                <w:szCs w:val="24"/>
              </w:rPr>
              <w:t xml:space="preserve">have </w:t>
            </w:r>
            <w:r>
              <w:rPr>
                <w:color w:val="auto"/>
                <w:szCs w:val="24"/>
              </w:rPr>
              <w:t xml:space="preserve">low literacy levels. </w:t>
            </w:r>
            <w:r w:rsidRPr="004C6177" w:rsidR="00493025">
              <w:rPr>
                <w:color w:val="auto"/>
                <w:szCs w:val="24"/>
              </w:rPr>
              <w:t xml:space="preserve"> </w:t>
            </w:r>
          </w:p>
        </w:tc>
      </w:tr>
    </w:tbl>
    <w:p w:rsidR="00E66558" w:rsidRDefault="009D71E8" w14:paraId="2A7D54FF" w14:textId="77777777">
      <w:pPr>
        <w:pStyle w:val="Heading2"/>
        <w:spacing w:before="600"/>
      </w:pPr>
      <w:bookmarkStart w:name="_Toc443397160" w:id="14"/>
      <w:r>
        <w:t xml:space="preserve">Intended outcomes </w:t>
      </w:r>
    </w:p>
    <w:p w:rsidR="00E66558" w:rsidRDefault="009D71E8" w14:paraId="2A7D5500" w14:textId="6CB051C0">
      <w:r>
        <w:rPr>
          <w:color w:val="auto"/>
        </w:rPr>
        <w:t xml:space="preserve">This explains the outcomes we are aiming for </w:t>
      </w:r>
      <w:r>
        <w:rPr>
          <w:b/>
          <w:bCs/>
          <w:color w:val="auto"/>
        </w:rPr>
        <w:t>by the end of our current strateg</w:t>
      </w:r>
      <w:r w:rsidR="00E6389F">
        <w:rPr>
          <w:b/>
          <w:bCs/>
          <w:color w:val="auto"/>
        </w:rPr>
        <w:t>ic</w:t>
      </w:r>
      <w:r>
        <w:rPr>
          <w:b/>
          <w:bCs/>
          <w:color w:val="auto"/>
        </w:rPr>
        <w:t xml:space="preserve">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942"/>
        <w:gridCol w:w="4794"/>
      </w:tblGrid>
      <w:tr w:rsidR="00E66558" w:rsidTr="6DC8395D"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01" w14:textId="77777777">
            <w:pPr>
              <w:pStyle w:val="TableHeader"/>
              <w:jc w:val="left"/>
            </w:pPr>
            <w: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02" w14:textId="77777777">
            <w:pPr>
              <w:pStyle w:val="TableHeader"/>
              <w:jc w:val="left"/>
            </w:pPr>
            <w:r>
              <w:t>Success criteria</w:t>
            </w:r>
          </w:p>
        </w:tc>
      </w:tr>
      <w:tr w:rsidRPr="006D61AE" w:rsidR="002E67D8" w:rsidTr="6DC8395D" w14:paraId="166775AD"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2E67D8" w:rsidP="000F452C" w:rsidRDefault="000F452C" w14:paraId="13D82E1A" w14:textId="523A7B6A">
            <w:pPr>
              <w:spacing w:before="60" w:after="60" w:line="240" w:lineRule="auto"/>
              <w:ind w:left="57" w:right="57"/>
              <w:textAlignment w:val="baseline"/>
              <w:rPr>
                <w:color w:val="auto"/>
              </w:rPr>
            </w:pPr>
            <w:r w:rsidRPr="000F452C">
              <w:rPr>
                <w:color w:val="auto"/>
              </w:rPr>
              <w:t>Pupils will attend regularly, developing routines that support learning and personal development.</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E67D8" w:rsidP="00F160FB" w:rsidRDefault="00AE6697" w14:paraId="6F784282" w14:textId="28586BDD">
            <w:pPr>
              <w:pStyle w:val="TableRowCentered"/>
              <w:numPr>
                <w:ilvl w:val="0"/>
                <w:numId w:val="24"/>
              </w:numPr>
              <w:spacing w:after="120"/>
              <w:jc w:val="left"/>
              <w:rPr>
                <w:color w:val="auto"/>
              </w:rPr>
            </w:pPr>
            <w:r w:rsidRPr="407BB2CC">
              <w:rPr>
                <w:color w:val="auto"/>
              </w:rPr>
              <w:t xml:space="preserve">Reduction in </w:t>
            </w:r>
            <w:r w:rsidRPr="407BB2CC" w:rsidR="0069120D">
              <w:rPr>
                <w:color w:val="auto"/>
              </w:rPr>
              <w:t xml:space="preserve">overall </w:t>
            </w:r>
            <w:r w:rsidRPr="407BB2CC">
              <w:rPr>
                <w:color w:val="auto"/>
              </w:rPr>
              <w:t>absent rate</w:t>
            </w:r>
            <w:r w:rsidRPr="407BB2CC" w:rsidR="6D643C6A">
              <w:rPr>
                <w:color w:val="auto"/>
              </w:rPr>
              <w:t>, including</w:t>
            </w:r>
            <w:r w:rsidRPr="407BB2CC" w:rsidR="0069120D">
              <w:rPr>
                <w:color w:val="auto"/>
              </w:rPr>
              <w:t xml:space="preserve"> pupil groups.</w:t>
            </w:r>
          </w:p>
          <w:p w:rsidR="00D71DBE" w:rsidP="00F160FB" w:rsidRDefault="00D71DBE" w14:paraId="50DBFF43" w14:textId="6CB40A05">
            <w:pPr>
              <w:pStyle w:val="TableRowCentered"/>
              <w:numPr>
                <w:ilvl w:val="0"/>
                <w:numId w:val="24"/>
              </w:numPr>
              <w:spacing w:after="120"/>
              <w:jc w:val="left"/>
              <w:rPr>
                <w:color w:val="auto"/>
                <w:szCs w:val="24"/>
              </w:rPr>
            </w:pPr>
            <w:r>
              <w:rPr>
                <w:color w:val="auto"/>
                <w:szCs w:val="24"/>
              </w:rPr>
              <w:t>Reduction in suspensions</w:t>
            </w:r>
            <w:r w:rsidR="00AE6697">
              <w:rPr>
                <w:color w:val="auto"/>
                <w:szCs w:val="24"/>
              </w:rPr>
              <w:t xml:space="preserve"> and placement breakdowns </w:t>
            </w:r>
            <w:r w:rsidRPr="00D71DBE">
              <w:rPr>
                <w:color w:val="auto"/>
                <w:szCs w:val="24"/>
              </w:rPr>
              <w:t xml:space="preserve">demonstrating </w:t>
            </w:r>
            <w:r w:rsidR="00AE6697">
              <w:rPr>
                <w:color w:val="auto"/>
                <w:szCs w:val="24"/>
              </w:rPr>
              <w:t xml:space="preserve">pupil </w:t>
            </w:r>
            <w:r w:rsidRPr="00D71DBE">
              <w:rPr>
                <w:color w:val="auto"/>
                <w:szCs w:val="24"/>
              </w:rPr>
              <w:t xml:space="preserve">engagement </w:t>
            </w:r>
            <w:r w:rsidR="00AE6697">
              <w:rPr>
                <w:color w:val="auto"/>
                <w:szCs w:val="24"/>
              </w:rPr>
              <w:t>in their education.</w:t>
            </w:r>
          </w:p>
          <w:p w:rsidRPr="004C6177" w:rsidR="00594DBE" w:rsidP="340775FD" w:rsidRDefault="2D8E433C" w14:paraId="688D78FD" w14:textId="63466F6A">
            <w:pPr>
              <w:pStyle w:val="TableRowCentered"/>
              <w:numPr>
                <w:ilvl w:val="0"/>
                <w:numId w:val="24"/>
              </w:numPr>
              <w:spacing w:after="120"/>
              <w:jc w:val="left"/>
              <w:rPr>
                <w:color w:val="auto"/>
              </w:rPr>
            </w:pPr>
            <w:r w:rsidRPr="340775FD">
              <w:rPr>
                <w:color w:val="auto"/>
              </w:rPr>
              <w:t xml:space="preserve">Individual pupil attendance demonstrates progress from an attendance </w:t>
            </w:r>
            <w:r w:rsidRPr="340775FD" w:rsidR="46B89751">
              <w:rPr>
                <w:color w:val="auto"/>
              </w:rPr>
              <w:t xml:space="preserve">mainstream </w:t>
            </w:r>
            <w:r w:rsidRPr="340775FD">
              <w:rPr>
                <w:color w:val="auto"/>
              </w:rPr>
              <w:t>baseline</w:t>
            </w:r>
            <w:r w:rsidRPr="340775FD" w:rsidR="262E8991">
              <w:rPr>
                <w:color w:val="auto"/>
              </w:rPr>
              <w:t>.</w:t>
            </w:r>
          </w:p>
        </w:tc>
      </w:tr>
      <w:tr w:rsidR="00E66558" w:rsidTr="6DC8395D" w14:paraId="2A7D550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E66558" w:rsidRDefault="00F158B0" w14:paraId="2A7D5504" w14:textId="1367C2A1">
            <w:pPr>
              <w:pStyle w:val="TableRow"/>
              <w:rPr>
                <w:color w:val="auto"/>
              </w:rPr>
            </w:pPr>
            <w:r w:rsidRPr="00F158B0">
              <w:rPr>
                <w:color w:val="auto"/>
              </w:rPr>
              <w:t>Pupils are actively engaged in their education and benefit from a curriculum that broadens their skills and experiences while building their confidence. They are placed in settings that meet their individual needs and provide meaningful learning opportunities and qualifications, supporting them to succeed in their future pathways.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37EFA" w:rsidP="340775FD" w:rsidRDefault="76BB10EE" w14:paraId="0EBB72E6" w14:textId="0E05314F">
            <w:pPr>
              <w:pStyle w:val="TableRowCentered"/>
              <w:numPr>
                <w:ilvl w:val="0"/>
                <w:numId w:val="23"/>
              </w:numPr>
              <w:spacing w:after="120"/>
              <w:jc w:val="left"/>
              <w:rPr>
                <w:color w:val="auto"/>
              </w:rPr>
            </w:pPr>
            <w:r w:rsidRPr="6DC8395D">
              <w:rPr>
                <w:color w:val="auto"/>
              </w:rPr>
              <w:t>Increased pupil engagement – improved attendance</w:t>
            </w:r>
          </w:p>
          <w:p w:rsidR="006E6372" w:rsidP="00F160FB" w:rsidRDefault="537CB445" w14:paraId="4A165F39" w14:textId="2D5A7381">
            <w:pPr>
              <w:pStyle w:val="TableRowCentered"/>
              <w:numPr>
                <w:ilvl w:val="0"/>
                <w:numId w:val="23"/>
              </w:numPr>
              <w:spacing w:after="120"/>
              <w:jc w:val="left"/>
              <w:rPr>
                <w:color w:val="auto"/>
                <w:szCs w:val="24"/>
              </w:rPr>
            </w:pPr>
            <w:r w:rsidRPr="340775FD">
              <w:rPr>
                <w:color w:val="auto"/>
              </w:rPr>
              <w:t xml:space="preserve">Reduction </w:t>
            </w:r>
            <w:r w:rsidR="0069120D">
              <w:rPr>
                <w:color w:val="auto"/>
              </w:rPr>
              <w:t>in</w:t>
            </w:r>
            <w:r w:rsidRPr="340775FD">
              <w:rPr>
                <w:color w:val="auto"/>
              </w:rPr>
              <w:t xml:space="preserve"> the number of suspensions</w:t>
            </w:r>
          </w:p>
          <w:p w:rsidR="6247CD43" w:rsidP="340775FD" w:rsidRDefault="6247CD43" w14:paraId="41A75707" w14:textId="25A3B093">
            <w:pPr>
              <w:pStyle w:val="TableRowCentered"/>
              <w:numPr>
                <w:ilvl w:val="0"/>
                <w:numId w:val="23"/>
              </w:numPr>
              <w:spacing w:after="120"/>
              <w:jc w:val="left"/>
              <w:rPr>
                <w:color w:val="auto"/>
              </w:rPr>
            </w:pPr>
            <w:r w:rsidRPr="340775FD">
              <w:rPr>
                <w:color w:val="auto"/>
              </w:rPr>
              <w:t>Reduction in the number of placement breakdowns</w:t>
            </w:r>
          </w:p>
          <w:p w:rsidR="004B2A00" w:rsidP="6DC8395D" w:rsidRDefault="7175910F" w14:paraId="316BD636" w14:textId="77777777">
            <w:pPr>
              <w:pStyle w:val="TableRowCentered"/>
              <w:numPr>
                <w:ilvl w:val="0"/>
                <w:numId w:val="23"/>
              </w:numPr>
              <w:spacing w:after="120"/>
              <w:jc w:val="left"/>
              <w:rPr>
                <w:color w:val="auto"/>
              </w:rPr>
            </w:pPr>
            <w:r w:rsidRPr="6DC8395D">
              <w:rPr>
                <w:color w:val="auto"/>
              </w:rPr>
              <w:t xml:space="preserve">NEET </w:t>
            </w:r>
            <w:r w:rsidRPr="6DC8395D" w:rsidR="213F43E0">
              <w:rPr>
                <w:color w:val="auto"/>
              </w:rPr>
              <w:t>% above national</w:t>
            </w:r>
          </w:p>
          <w:p w:rsidRPr="004C6177" w:rsidR="00F158B0" w:rsidP="6DC8395D" w:rsidRDefault="00F158B0" w14:paraId="2A7D5505" w14:textId="04DDECD3">
            <w:pPr>
              <w:pStyle w:val="TableRowCentered"/>
              <w:numPr>
                <w:ilvl w:val="0"/>
                <w:numId w:val="23"/>
              </w:numPr>
              <w:spacing w:after="120"/>
              <w:jc w:val="left"/>
              <w:rPr>
                <w:color w:val="auto"/>
              </w:rPr>
            </w:pPr>
            <w:r>
              <w:rPr>
                <w:color w:val="auto"/>
              </w:rPr>
              <w:t xml:space="preserve">Pupil voice </w:t>
            </w:r>
            <w:r w:rsidR="004A4502">
              <w:rPr>
                <w:color w:val="auto"/>
              </w:rPr>
              <w:t>evidence</w:t>
            </w:r>
            <w:r w:rsidR="0027093E">
              <w:rPr>
                <w:color w:val="auto"/>
              </w:rPr>
              <w:t xml:space="preserve">: </w:t>
            </w:r>
            <w:r w:rsidR="00295D0A">
              <w:rPr>
                <w:color w:val="auto"/>
              </w:rPr>
              <w:t xml:space="preserve">engagement in wider opportunities and positive experiences in their </w:t>
            </w:r>
            <w:r w:rsidR="004A4502">
              <w:rPr>
                <w:color w:val="auto"/>
              </w:rPr>
              <w:t>provision</w:t>
            </w:r>
          </w:p>
        </w:tc>
      </w:tr>
      <w:tr w:rsidR="00E66558" w:rsidTr="6DC8395D" w14:paraId="2A7D550F"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D73586" w:rsidRDefault="00B93FFC" w14:paraId="2A7D550D" w14:textId="5BC71EE1">
            <w:pPr>
              <w:pStyle w:val="TableRow"/>
              <w:rPr>
                <w:color w:val="auto"/>
              </w:rPr>
            </w:pPr>
            <w:r w:rsidRPr="00B93FFC">
              <w:t xml:space="preserve">Pupils will develop stronger reading, speaking, listening, and writing skills. This will help them access all areas of the curriculum with confidence and </w:t>
            </w:r>
            <w:r w:rsidRPr="00B93FFC" w:rsidR="00B742D8">
              <w:t>independence and</w:t>
            </w:r>
            <w:r w:rsidRPr="00B93FFC">
              <w:t xml:space="preserve"> give them the essential </w:t>
            </w:r>
            <w:r w:rsidRPr="00B93FFC">
              <w:lastRenderedPageBreak/>
              <w:t>literacy skills they need to succeed in further education, employment, or training after school.</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E66558" w:rsidP="6DC8395D" w:rsidRDefault="0A770104" w14:paraId="585F50D8" w14:textId="0523F24C">
            <w:pPr>
              <w:pStyle w:val="TableRowCentered"/>
              <w:numPr>
                <w:ilvl w:val="0"/>
                <w:numId w:val="26"/>
              </w:numPr>
              <w:jc w:val="left"/>
            </w:pPr>
            <w:r w:rsidRPr="6DC8395D">
              <w:lastRenderedPageBreak/>
              <w:t xml:space="preserve">Reading fluency improves for targeted pupils, demonstrated through greater accuracy in termly </w:t>
            </w:r>
            <w:r w:rsidRPr="6DC8395D">
              <w:lastRenderedPageBreak/>
              <w:t>assessments and oversight in the provisions.</w:t>
            </w:r>
          </w:p>
          <w:p w:rsidR="00E66558" w:rsidP="001510DC" w:rsidRDefault="0A770104" w14:paraId="0087F2E3" w14:textId="7170FE40">
            <w:pPr>
              <w:pStyle w:val="ListParagraph"/>
              <w:numPr>
                <w:ilvl w:val="0"/>
                <w:numId w:val="26"/>
              </w:numPr>
              <w:spacing w:before="240"/>
            </w:pPr>
            <w:r w:rsidRPr="6DC8395D">
              <w:t>Reading comprehension scores show sustained improvement, with disadvantaged pupils making expected or accelerated progress from their starting points.</w:t>
            </w:r>
          </w:p>
          <w:p w:rsidRPr="004C6177" w:rsidR="00527012" w:rsidP="00527012" w:rsidRDefault="00527012" w14:paraId="46252705" w14:textId="77777777">
            <w:pPr>
              <w:pStyle w:val="ListParagraph"/>
              <w:numPr>
                <w:ilvl w:val="0"/>
                <w:numId w:val="0"/>
              </w:numPr>
              <w:spacing w:before="240"/>
              <w:ind w:left="720"/>
            </w:pPr>
          </w:p>
          <w:p w:rsidRPr="004C6177" w:rsidR="00E66558" w:rsidP="001510DC" w:rsidRDefault="0A770104" w14:paraId="1ECB1910" w14:textId="72F9ED1F">
            <w:pPr>
              <w:pStyle w:val="ListParagraph"/>
              <w:numPr>
                <w:ilvl w:val="0"/>
                <w:numId w:val="26"/>
              </w:numPr>
              <w:spacing w:before="240"/>
            </w:pPr>
            <w:r w:rsidRPr="6DC8395D">
              <w:t>Writing outcomes strengthen, evidenced by improved structure, vocabulary use, and accuracy in moderated writing samples.</w:t>
            </w:r>
          </w:p>
          <w:p w:rsidRPr="004C6177" w:rsidR="00E66558" w:rsidP="6DC8395D" w:rsidRDefault="00E66558" w14:paraId="2F4B10BF" w14:textId="5C70EA69">
            <w:pPr>
              <w:pStyle w:val="ListParagraph"/>
              <w:numPr>
                <w:ilvl w:val="0"/>
                <w:numId w:val="0"/>
              </w:numPr>
              <w:spacing w:before="240"/>
              <w:ind w:left="720"/>
            </w:pPr>
          </w:p>
          <w:p w:rsidRPr="004C6177" w:rsidR="00E66558" w:rsidP="00527012" w:rsidRDefault="3D6440B6" w14:paraId="4B5B8BA3" w14:textId="773D4D5A">
            <w:pPr>
              <w:pStyle w:val="ListParagraph"/>
              <w:numPr>
                <w:ilvl w:val="0"/>
                <w:numId w:val="26"/>
              </w:numPr>
              <w:spacing w:before="240"/>
            </w:pPr>
            <w:r w:rsidRPr="6DC8395D">
              <w:t>Oracy skills develop significantly, demonstrated by pupils’ increased ability to articulate ideas clearly, use subject-specific vocabulary, participate confidently in discussions, and present information verbally in structured tasks.</w:t>
            </w:r>
          </w:p>
          <w:p w:rsidRPr="004C6177" w:rsidR="00E66558" w:rsidP="6DC8395D" w:rsidRDefault="00E66558" w14:paraId="46B6EFA4" w14:textId="3FEF334E">
            <w:pPr>
              <w:pStyle w:val="ListParagraph"/>
              <w:numPr>
                <w:ilvl w:val="0"/>
                <w:numId w:val="0"/>
              </w:numPr>
              <w:spacing w:before="240"/>
              <w:ind w:left="720"/>
            </w:pPr>
          </w:p>
          <w:p w:rsidRPr="004C6177" w:rsidR="00E66558" w:rsidP="00527012" w:rsidRDefault="0A770104" w14:paraId="3B11844B" w14:textId="3F717B92">
            <w:pPr>
              <w:pStyle w:val="ListParagraph"/>
              <w:numPr>
                <w:ilvl w:val="0"/>
                <w:numId w:val="26"/>
              </w:numPr>
              <w:spacing w:before="240"/>
            </w:pPr>
            <w:r w:rsidRPr="6DC8395D">
              <w:t>Pupil confidence and independence increase, shown through improved engagement in lessons, reduced need for scaffolding, and positive pupil-voice feedback</w:t>
            </w:r>
            <w:r w:rsidRPr="6DC8395D" w:rsidR="3B603CB1">
              <w:t>.</w:t>
            </w:r>
          </w:p>
          <w:p w:rsidRPr="004C6177" w:rsidR="00E66558" w:rsidP="6DC8395D" w:rsidRDefault="00E66558" w14:paraId="353C9F58" w14:textId="4725A966">
            <w:pPr>
              <w:pStyle w:val="ListParagraph"/>
              <w:numPr>
                <w:ilvl w:val="0"/>
                <w:numId w:val="0"/>
              </w:numPr>
              <w:spacing w:before="240"/>
              <w:ind w:left="720"/>
            </w:pPr>
          </w:p>
          <w:p w:rsidRPr="004C6177" w:rsidR="00E66558" w:rsidP="004600BF" w:rsidRDefault="0A770104" w14:paraId="7F62251A" w14:textId="149D135A">
            <w:pPr>
              <w:pStyle w:val="ListParagraph"/>
              <w:numPr>
                <w:ilvl w:val="0"/>
                <w:numId w:val="26"/>
              </w:numPr>
              <w:spacing w:before="240"/>
            </w:pPr>
            <w:r w:rsidRPr="6DC8395D">
              <w:t>Curriculum access improves, reflected in better performance in literacy-heavy subjects and increased completion of written tasks.</w:t>
            </w:r>
          </w:p>
          <w:p w:rsidRPr="004C6177" w:rsidR="00E66558" w:rsidP="6DC8395D" w:rsidRDefault="00E66558" w14:paraId="0338D6B1" w14:textId="2CA9D643">
            <w:pPr>
              <w:pStyle w:val="ListParagraph"/>
              <w:numPr>
                <w:ilvl w:val="0"/>
                <w:numId w:val="0"/>
              </w:numPr>
              <w:spacing w:before="240"/>
              <w:ind w:left="720"/>
            </w:pPr>
          </w:p>
          <w:p w:rsidRPr="004C6177" w:rsidR="00E66558" w:rsidP="4961229A" w:rsidRDefault="0A770104" w14:paraId="2A7D550E" w14:textId="00E4A15A">
            <w:pPr>
              <w:pStyle w:val="ListParagraph"/>
              <w:spacing w:before="240"/>
            </w:pPr>
            <w:r w:rsidRPr="6DC8395D">
              <w:t>Progression readiness is demonstrated by pupils that support successful transition into post-16 education, employment, or training.</w:t>
            </w:r>
          </w:p>
        </w:tc>
      </w:tr>
    </w:tbl>
    <w:p w:rsidR="00E66558" w:rsidRDefault="009D71E8" w14:paraId="2A7D5512" w14:textId="7B489199">
      <w:pPr>
        <w:pStyle w:val="Heading2"/>
      </w:pPr>
      <w:r>
        <w:lastRenderedPageBreak/>
        <w:t>Activity in this academic year</w:t>
      </w:r>
    </w:p>
    <w:p w:rsidR="43EDAA94" w:rsidP="340775FD" w:rsidRDefault="009D71E8" w14:paraId="7993038C" w14:textId="7048DEF2">
      <w:pPr>
        <w:spacing w:after="480"/>
      </w:pPr>
      <w:r>
        <w:t xml:space="preserve">This details how we intend to spend our pupil premium (and recovery premium funding) </w:t>
      </w:r>
      <w:r w:rsidRPr="340775FD">
        <w:rPr>
          <w:b/>
          <w:bCs/>
        </w:rPr>
        <w:t>this academic year</w:t>
      </w:r>
      <w:r>
        <w:t xml:space="preserve"> to address the challenges listed above.</w:t>
      </w:r>
    </w:p>
    <w:p w:rsidR="00E66558" w:rsidRDefault="009D71E8" w14:paraId="2A7D5514" w14:textId="6F044512">
      <w:pPr>
        <w:pStyle w:val="Heading3"/>
      </w:pPr>
      <w:r>
        <w:t>Teaching (for example, CPD, recruitment and retention)</w:t>
      </w:r>
    </w:p>
    <w:p w:rsidR="00E66558" w:rsidP="6DC8395D" w:rsidRDefault="3C6397DE" w14:paraId="2A7D5515" w14:textId="7961920D">
      <w:pPr>
        <w:rPr>
          <w:b/>
          <w:bCs/>
          <w:highlight w:val="yellow"/>
        </w:rPr>
      </w:pPr>
      <w:r>
        <w:t xml:space="preserve">Budgeted cost: </w:t>
      </w:r>
      <w:r w:rsidRPr="000F7FE3">
        <w:rPr>
          <w:b/>
          <w:bCs/>
        </w:rPr>
        <w:t>£</w:t>
      </w:r>
      <w:r w:rsidRPr="000F7FE3" w:rsidR="38B17749">
        <w:rPr>
          <w:b/>
          <w:bCs/>
        </w:rPr>
        <w:t>26,672</w:t>
      </w:r>
    </w:p>
    <w:tbl>
      <w:tblPr>
        <w:tblW w:w="5303" w:type="pct"/>
        <w:tblLayout w:type="fixed"/>
        <w:tblCellMar>
          <w:left w:w="10" w:type="dxa"/>
          <w:right w:w="10" w:type="dxa"/>
        </w:tblCellMar>
        <w:tblLook w:val="04A0" w:firstRow="1" w:lastRow="0" w:firstColumn="1" w:lastColumn="0" w:noHBand="0" w:noVBand="1"/>
      </w:tblPr>
      <w:tblGrid>
        <w:gridCol w:w="3050"/>
        <w:gridCol w:w="5674"/>
        <w:gridCol w:w="1602"/>
      </w:tblGrid>
      <w:tr w:rsidR="00E66558" w:rsidTr="000F7FE3" w14:paraId="2A7D5519" w14:textId="77777777">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6" w14:textId="77777777">
            <w:pPr>
              <w:pStyle w:val="TableHeader"/>
              <w:jc w:val="left"/>
            </w:pPr>
            <w:r>
              <w:t>Activity</w:t>
            </w:r>
          </w:p>
        </w:tc>
        <w:tc>
          <w:tcPr>
            <w:tcW w:w="55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7" w14:textId="77777777">
            <w:pPr>
              <w:pStyle w:val="TableHeader"/>
              <w:jc w:val="left"/>
            </w:pPr>
            <w:r>
              <w:t>Evidence that supports this approach</w:t>
            </w:r>
          </w:p>
        </w:tc>
        <w:tc>
          <w:tcPr>
            <w:tcW w:w="15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8" w14:textId="77777777">
            <w:pPr>
              <w:pStyle w:val="TableHeader"/>
              <w:jc w:val="left"/>
            </w:pPr>
            <w:r>
              <w:t>Challenge number(s) addressed</w:t>
            </w:r>
          </w:p>
        </w:tc>
      </w:tr>
      <w:tr w:rsidR="00051CD6" w:rsidTr="000F7FE3" w14:paraId="33B865F4" w14:textId="77777777">
        <w:trPr>
          <w:trHeight w:val="3495"/>
        </w:trPr>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D0382" w:rsidP="340775FD" w:rsidRDefault="273DE3BB" w14:paraId="63128EA3" w14:textId="6F46DBC5">
            <w:pPr>
              <w:pStyle w:val="TableRow"/>
              <w:ind w:left="0"/>
              <w:rPr>
                <w:rFonts w:eastAsia="Arial" w:cs="Arial"/>
                <w:color w:val="auto"/>
                <w:lang w:eastAsia="en-US"/>
              </w:rPr>
            </w:pPr>
            <w:r w:rsidRPr="000F7FE3">
              <w:rPr>
                <w:rFonts w:eastAsia="Arial" w:cs="Arial"/>
                <w:color w:val="auto"/>
                <w:lang w:eastAsia="en-US"/>
              </w:rPr>
              <w:t xml:space="preserve">CPD </w:t>
            </w:r>
            <w:r w:rsidRPr="000F7FE3" w:rsidR="038AE62E">
              <w:rPr>
                <w:rFonts w:eastAsia="Arial" w:cs="Arial"/>
                <w:color w:val="auto"/>
                <w:lang w:eastAsia="en-US"/>
              </w:rPr>
              <w:t xml:space="preserve">through the AP Network </w:t>
            </w:r>
            <w:r w:rsidRPr="000F7FE3" w:rsidR="5F8BECD2">
              <w:rPr>
                <w:rFonts w:eastAsia="Arial" w:cs="Arial"/>
                <w:color w:val="auto"/>
                <w:lang w:eastAsia="en-US"/>
              </w:rPr>
              <w:t xml:space="preserve">to </w:t>
            </w:r>
            <w:r w:rsidRPr="000F7FE3" w:rsidR="11336787">
              <w:rPr>
                <w:rFonts w:eastAsia="Arial" w:cs="Arial"/>
                <w:color w:val="auto"/>
                <w:lang w:eastAsia="en-US"/>
              </w:rPr>
              <w:t>introduce projects to develop writing, speaking and listening skills in the settings.</w:t>
            </w:r>
          </w:p>
          <w:p w:rsidR="008D0382" w:rsidP="340775FD" w:rsidRDefault="008D0382" w14:paraId="265C3AFE" w14:textId="75DD4FCC">
            <w:pPr>
              <w:pStyle w:val="TableRow"/>
              <w:ind w:left="0"/>
              <w:rPr>
                <w:rFonts w:eastAsia="Arial" w:cs="Arial"/>
                <w:color w:val="auto"/>
                <w:lang w:eastAsia="en-US"/>
              </w:rPr>
            </w:pPr>
          </w:p>
          <w:p w:rsidR="008D0382" w:rsidP="407BB2CC" w:rsidRDefault="33BEFD92" w14:paraId="6D937643" w14:textId="309AF339">
            <w:pPr>
              <w:pStyle w:val="TableRow"/>
              <w:ind w:left="0"/>
              <w:rPr>
                <w:rFonts w:eastAsia="Arial" w:cs="Arial"/>
                <w:color w:val="auto"/>
                <w:lang w:eastAsia="en-US"/>
              </w:rPr>
            </w:pPr>
            <w:r w:rsidRPr="727D7132">
              <w:rPr>
                <w:rFonts w:eastAsia="Arial" w:cs="Arial"/>
                <w:color w:val="auto"/>
                <w:lang w:eastAsia="en-US"/>
              </w:rPr>
              <w:t xml:space="preserve">Development of </w:t>
            </w:r>
            <w:r w:rsidRPr="727D7132" w:rsidR="47160754">
              <w:rPr>
                <w:rFonts w:eastAsia="Arial" w:cs="Arial"/>
                <w:color w:val="auto"/>
                <w:lang w:eastAsia="en-US"/>
              </w:rPr>
              <w:t xml:space="preserve">the </w:t>
            </w:r>
            <w:r w:rsidRPr="727D7132">
              <w:rPr>
                <w:rFonts w:eastAsia="Arial" w:cs="Arial"/>
                <w:color w:val="auto"/>
                <w:lang w:eastAsia="en-US"/>
              </w:rPr>
              <w:t xml:space="preserve">Literacy AP network to share good practice and deliver a </w:t>
            </w:r>
            <w:r w:rsidRPr="727D7132" w:rsidR="394B4120">
              <w:rPr>
                <w:rFonts w:eastAsia="Arial" w:cs="Arial"/>
                <w:color w:val="auto"/>
                <w:lang w:eastAsia="en-US"/>
              </w:rPr>
              <w:t xml:space="preserve">literacy </w:t>
            </w:r>
            <w:r w:rsidRPr="727D7132">
              <w:rPr>
                <w:rFonts w:eastAsia="Arial" w:cs="Arial"/>
                <w:color w:val="auto"/>
                <w:lang w:eastAsia="en-US"/>
              </w:rPr>
              <w:t>p</w:t>
            </w:r>
            <w:r w:rsidRPr="727D7132" w:rsidR="692CAFA7">
              <w:rPr>
                <w:rFonts w:eastAsia="Arial" w:cs="Arial"/>
                <w:color w:val="auto"/>
                <w:lang w:eastAsia="en-US"/>
              </w:rPr>
              <w:t>rofessional learning programme</w:t>
            </w:r>
            <w:r w:rsidRPr="727D7132" w:rsidR="7B975C91">
              <w:rPr>
                <w:rFonts w:eastAsia="Arial" w:cs="Arial"/>
                <w:color w:val="auto"/>
                <w:lang w:eastAsia="en-US"/>
              </w:rPr>
              <w:t xml:space="preserve"> for </w:t>
            </w:r>
            <w:r w:rsidRPr="727D7132" w:rsidR="4B036B5D">
              <w:rPr>
                <w:rFonts w:eastAsia="Arial" w:cs="Arial"/>
                <w:color w:val="auto"/>
                <w:lang w:eastAsia="en-US"/>
              </w:rPr>
              <w:t xml:space="preserve">all </w:t>
            </w:r>
            <w:r w:rsidRPr="727D7132" w:rsidR="7B975C91">
              <w:rPr>
                <w:rFonts w:eastAsia="Arial" w:cs="Arial"/>
                <w:color w:val="auto"/>
                <w:lang w:eastAsia="en-US"/>
              </w:rPr>
              <w:t>the providers</w:t>
            </w:r>
            <w:r w:rsidRPr="727D7132" w:rsidR="4B036B5D">
              <w:rPr>
                <w:rFonts w:eastAsia="Arial" w:cs="Arial"/>
                <w:color w:val="auto"/>
                <w:lang w:eastAsia="en-US"/>
              </w:rPr>
              <w:t>.</w:t>
            </w:r>
          </w:p>
          <w:p w:rsidR="008D0382" w:rsidP="407BB2CC" w:rsidRDefault="008D0382" w14:paraId="63B4D8FA" w14:textId="6EF684C2">
            <w:pPr>
              <w:pStyle w:val="TableRow"/>
              <w:ind w:left="0"/>
              <w:rPr>
                <w:rFonts w:eastAsia="Arial" w:cs="Arial"/>
                <w:color w:val="auto"/>
                <w:lang w:eastAsia="en-US"/>
              </w:rPr>
            </w:pPr>
          </w:p>
          <w:p w:rsidR="008D0382" w:rsidP="407BB2CC" w:rsidRDefault="59B4A591" w14:paraId="43517253" w14:textId="785C9C9E">
            <w:pPr>
              <w:pStyle w:val="TableRow"/>
              <w:ind w:left="0"/>
              <w:rPr>
                <w:rFonts w:eastAsia="Arial" w:cs="Arial"/>
                <w:color w:val="auto"/>
                <w:lang w:eastAsia="en-US"/>
              </w:rPr>
            </w:pPr>
            <w:r w:rsidRPr="000F7FE3">
              <w:rPr>
                <w:rFonts w:eastAsia="Arial" w:cs="Arial"/>
                <w:color w:val="auto"/>
                <w:lang w:eastAsia="en-US"/>
              </w:rPr>
              <w:t xml:space="preserve">Literacy </w:t>
            </w:r>
            <w:r w:rsidRPr="000F7FE3" w:rsidR="1479199B">
              <w:rPr>
                <w:rFonts w:eastAsia="Arial" w:cs="Arial"/>
                <w:color w:val="auto"/>
                <w:lang w:eastAsia="en-US"/>
              </w:rPr>
              <w:t>specialists</w:t>
            </w:r>
            <w:r w:rsidRPr="000F7FE3" w:rsidR="3622B3BE">
              <w:rPr>
                <w:rFonts w:eastAsia="Arial" w:cs="Arial"/>
                <w:color w:val="auto"/>
                <w:lang w:eastAsia="en-US"/>
              </w:rPr>
              <w:t xml:space="preserve"> </w:t>
            </w:r>
            <w:r w:rsidRPr="000F7FE3" w:rsidR="62B052CC">
              <w:rPr>
                <w:rFonts w:eastAsia="Arial" w:cs="Arial"/>
                <w:color w:val="auto"/>
                <w:lang w:eastAsia="en-US"/>
              </w:rPr>
              <w:t>to</w:t>
            </w:r>
            <w:r w:rsidRPr="000F7FE3" w:rsidR="581E8F01">
              <w:rPr>
                <w:rFonts w:eastAsia="Arial" w:cs="Arial"/>
                <w:color w:val="auto"/>
                <w:lang w:eastAsia="en-US"/>
              </w:rPr>
              <w:t xml:space="preserve"> </w:t>
            </w:r>
            <w:r w:rsidRPr="000F7FE3" w:rsidR="3622B3BE">
              <w:rPr>
                <w:rFonts w:eastAsia="Arial" w:cs="Arial"/>
                <w:color w:val="auto"/>
                <w:lang w:eastAsia="en-US"/>
              </w:rPr>
              <w:t>s</w:t>
            </w:r>
            <w:r w:rsidRPr="000F7FE3" w:rsidR="7E0B0476">
              <w:rPr>
                <w:rFonts w:eastAsia="Arial" w:cs="Arial"/>
                <w:color w:val="auto"/>
                <w:lang w:eastAsia="en-US"/>
              </w:rPr>
              <w:t xml:space="preserve">upport </w:t>
            </w:r>
            <w:r w:rsidRPr="000F7FE3" w:rsidR="6D2E81F4">
              <w:rPr>
                <w:rFonts w:eastAsia="Arial" w:cs="Arial"/>
                <w:color w:val="auto"/>
                <w:lang w:eastAsia="en-US"/>
              </w:rPr>
              <w:t>the delivery</w:t>
            </w:r>
            <w:r w:rsidRPr="000F7FE3" w:rsidR="376E7D4B">
              <w:rPr>
                <w:rFonts w:eastAsia="Arial" w:cs="Arial"/>
                <w:color w:val="auto"/>
                <w:lang w:eastAsia="en-US"/>
              </w:rPr>
              <w:t xml:space="preserve"> of the training</w:t>
            </w:r>
            <w:r w:rsidRPr="000F7FE3" w:rsidR="14653174">
              <w:rPr>
                <w:rFonts w:eastAsia="Arial" w:cs="Arial"/>
                <w:color w:val="auto"/>
                <w:lang w:eastAsia="en-US"/>
              </w:rPr>
              <w:t>, focusing on the priority areas of development identified in the Summer 25 audit.</w:t>
            </w:r>
          </w:p>
          <w:p w:rsidR="008D0382" w:rsidP="340775FD" w:rsidRDefault="522843B1" w14:paraId="3711DA33" w14:textId="5799102C">
            <w:pPr>
              <w:pStyle w:val="TableRow"/>
              <w:ind w:left="0"/>
              <w:rPr>
                <w:rFonts w:eastAsia="Arial" w:cs="Arial"/>
                <w:color w:val="auto"/>
                <w:lang w:eastAsia="en-US"/>
              </w:rPr>
            </w:pPr>
            <w:r w:rsidRPr="000F7FE3">
              <w:rPr>
                <w:rFonts w:eastAsia="Arial" w:cs="Arial"/>
                <w:color w:val="auto"/>
                <w:lang w:eastAsia="en-US"/>
              </w:rPr>
              <w:t xml:space="preserve">Leaders </w:t>
            </w:r>
            <w:r w:rsidRPr="000F7FE3" w:rsidR="6A526A22">
              <w:rPr>
                <w:rFonts w:eastAsia="Arial" w:cs="Arial"/>
                <w:color w:val="auto"/>
                <w:lang w:eastAsia="en-US"/>
              </w:rPr>
              <w:t>to</w:t>
            </w:r>
            <w:r w:rsidRPr="000F7FE3" w:rsidR="7D491112">
              <w:rPr>
                <w:rFonts w:eastAsia="Arial" w:cs="Arial"/>
                <w:color w:val="auto"/>
                <w:lang w:eastAsia="en-US"/>
              </w:rPr>
              <w:t xml:space="preserve"> coordinate</w:t>
            </w:r>
            <w:r w:rsidRPr="000F7FE3" w:rsidR="70C4FC85">
              <w:rPr>
                <w:rFonts w:eastAsia="Arial" w:cs="Arial"/>
                <w:color w:val="auto"/>
                <w:lang w:eastAsia="en-US"/>
              </w:rPr>
              <w:t xml:space="preserve"> triads </w:t>
            </w:r>
            <w:r w:rsidRPr="000F7FE3" w:rsidR="5A560B5A">
              <w:rPr>
                <w:rFonts w:eastAsia="Arial" w:cs="Arial"/>
                <w:color w:val="auto"/>
                <w:lang w:eastAsia="en-US"/>
              </w:rPr>
              <w:t xml:space="preserve">across the AP network </w:t>
            </w:r>
            <w:r w:rsidRPr="000F7FE3" w:rsidR="70C4FC85">
              <w:rPr>
                <w:rFonts w:eastAsia="Arial" w:cs="Arial"/>
                <w:color w:val="auto"/>
                <w:lang w:eastAsia="en-US"/>
              </w:rPr>
              <w:t>to share and improve practice.</w:t>
            </w:r>
          </w:p>
          <w:p w:rsidR="6DC8395D" w:rsidP="6DC8395D" w:rsidRDefault="6DC8395D" w14:paraId="5445156D" w14:textId="555D120A">
            <w:pPr>
              <w:pStyle w:val="TableRow"/>
              <w:ind w:left="0"/>
              <w:rPr>
                <w:rFonts w:eastAsia="Arial" w:cs="Arial"/>
                <w:color w:val="auto"/>
                <w:lang w:eastAsia="en-US"/>
              </w:rPr>
            </w:pPr>
          </w:p>
          <w:p w:rsidR="00754C31" w:rsidP="009C0ADF" w:rsidRDefault="5A560B5A" w14:paraId="1C0AB960" w14:textId="1EC6246D">
            <w:pPr>
              <w:pStyle w:val="TableRow"/>
              <w:ind w:left="0"/>
              <w:rPr>
                <w:rFonts w:eastAsia="Arial" w:cs="Arial"/>
                <w:color w:val="auto"/>
                <w:lang w:eastAsia="en-US"/>
              </w:rPr>
            </w:pPr>
            <w:r w:rsidRPr="000F7FE3">
              <w:rPr>
                <w:rFonts w:eastAsia="Arial" w:cs="Arial"/>
                <w:color w:val="auto"/>
                <w:lang w:eastAsia="en-US"/>
              </w:rPr>
              <w:t xml:space="preserve">SENCO </w:t>
            </w:r>
            <w:r w:rsidRPr="000F7FE3" w:rsidR="3CD84BF3">
              <w:rPr>
                <w:rFonts w:eastAsia="Arial" w:cs="Arial"/>
                <w:color w:val="auto"/>
                <w:lang w:eastAsia="en-US"/>
              </w:rPr>
              <w:t>to coordinate p</w:t>
            </w:r>
            <w:r w:rsidRPr="000F7FE3" w:rsidR="34536949">
              <w:rPr>
                <w:rFonts w:eastAsia="Arial" w:cs="Arial"/>
                <w:color w:val="auto"/>
                <w:lang w:eastAsia="en-US"/>
              </w:rPr>
              <w:t>rogress reviews with p</w:t>
            </w:r>
            <w:r w:rsidRPr="000F7FE3" w:rsidR="0EA3D333">
              <w:rPr>
                <w:rFonts w:eastAsia="Arial" w:cs="Arial"/>
                <w:color w:val="auto"/>
                <w:lang w:eastAsia="en-US"/>
              </w:rPr>
              <w:t xml:space="preserve">roviders </w:t>
            </w:r>
            <w:r w:rsidRPr="000F7FE3" w:rsidR="5FF1D36C">
              <w:rPr>
                <w:rFonts w:eastAsia="Arial" w:cs="Arial"/>
                <w:color w:val="auto"/>
                <w:lang w:eastAsia="en-US"/>
              </w:rPr>
              <w:t>on a half termly basis that includes oversight of interventions and provision for the pupils.</w:t>
            </w:r>
          </w:p>
          <w:p w:rsidRPr="004C6177" w:rsidR="00051CD6" w:rsidP="6DC8395D" w:rsidRDefault="00051CD6" w14:paraId="6EDE24DA" w14:textId="495EBAAC">
            <w:pPr>
              <w:pStyle w:val="TableRow"/>
              <w:ind w:left="0"/>
              <w:rPr>
                <w:rFonts w:eastAsia="Arial" w:cs="Arial"/>
                <w:color w:val="auto"/>
                <w:lang w:eastAsia="en-US"/>
              </w:rPr>
            </w:pPr>
          </w:p>
          <w:p w:rsidRPr="004C6177" w:rsidR="00051CD6" w:rsidP="2FF84DE7" w:rsidRDefault="00296318" w14:paraId="788122E0" w14:textId="335421AA">
            <w:pPr>
              <w:pStyle w:val="TableRow"/>
              <w:ind w:left="0"/>
              <w:rPr>
                <w:rFonts w:eastAsia="Arial" w:cs="Arial"/>
                <w:color w:val="auto"/>
                <w:lang w:eastAsia="en-US"/>
              </w:rPr>
            </w:pPr>
            <w:r>
              <w:rPr>
                <w:rFonts w:eastAsia="Arial" w:cs="Arial"/>
                <w:color w:val="auto"/>
                <w:lang w:eastAsia="en-US"/>
              </w:rPr>
              <w:lastRenderedPageBreak/>
              <w:t>Funded p</w:t>
            </w:r>
            <w:r w:rsidRPr="727D7132" w:rsidR="7039E851">
              <w:rPr>
                <w:rFonts w:eastAsia="Arial" w:cs="Arial"/>
                <w:color w:val="auto"/>
                <w:lang w:eastAsia="en-US"/>
              </w:rPr>
              <w:t>rojects and l</w:t>
            </w:r>
            <w:r w:rsidRPr="727D7132" w:rsidR="7469993F">
              <w:rPr>
                <w:rFonts w:eastAsia="Arial" w:cs="Arial"/>
                <w:color w:val="auto"/>
                <w:lang w:eastAsia="en-US"/>
              </w:rPr>
              <w:t>inks</w:t>
            </w:r>
            <w:r w:rsidRPr="727D7132" w:rsidR="0A9612E0">
              <w:rPr>
                <w:rFonts w:eastAsia="Arial" w:cs="Arial"/>
                <w:color w:val="auto"/>
                <w:lang w:eastAsia="en-US"/>
              </w:rPr>
              <w:t xml:space="preserve"> with the Literacy Trust and Nottingham City Library.</w:t>
            </w:r>
            <w:r w:rsidRPr="727D7132" w:rsidR="7104440F">
              <w:rPr>
                <w:rFonts w:eastAsia="Arial" w:cs="Arial"/>
                <w:color w:val="auto"/>
                <w:lang w:eastAsia="en-US"/>
              </w:rPr>
              <w:t xml:space="preserve"> </w:t>
            </w:r>
          </w:p>
          <w:p w:rsidRPr="004C6177" w:rsidR="00051CD6" w:rsidP="2FF84DE7" w:rsidRDefault="00051CD6" w14:paraId="21645349" w14:textId="09F7BCF8">
            <w:pPr>
              <w:pStyle w:val="TableRow"/>
              <w:ind w:left="0"/>
              <w:rPr>
                <w:rFonts w:eastAsia="Arial" w:cs="Arial"/>
                <w:color w:val="auto"/>
                <w:lang w:eastAsia="en-US"/>
              </w:rPr>
            </w:pPr>
          </w:p>
          <w:p w:rsidR="00051CD6" w:rsidP="00E37520" w:rsidRDefault="304FEEAD" w14:paraId="69288DE3" w14:textId="77777777">
            <w:pPr>
              <w:pStyle w:val="TableRow"/>
              <w:ind w:left="0"/>
              <w:rPr>
                <w:rFonts w:eastAsia="Arial" w:cs="Arial"/>
                <w:color w:val="auto"/>
                <w:lang w:eastAsia="en-US"/>
              </w:rPr>
            </w:pPr>
            <w:r w:rsidRPr="727D7132">
              <w:rPr>
                <w:rFonts w:eastAsia="Arial" w:cs="Arial"/>
                <w:color w:val="auto"/>
                <w:lang w:eastAsia="en-US"/>
              </w:rPr>
              <w:t>Funding for ‘Votes for Schools’ to enhance the curriculum to develop oracy.</w:t>
            </w:r>
          </w:p>
          <w:p w:rsidR="004562EE" w:rsidP="00E37520" w:rsidRDefault="004562EE" w14:paraId="28BD0690" w14:textId="77777777">
            <w:pPr>
              <w:pStyle w:val="TableRow"/>
              <w:ind w:left="0"/>
              <w:rPr>
                <w:rFonts w:eastAsia="Arial" w:cs="Arial"/>
                <w:color w:val="auto"/>
                <w:lang w:eastAsia="en-US"/>
              </w:rPr>
            </w:pPr>
          </w:p>
          <w:p w:rsidRPr="004C6177" w:rsidR="004562EE" w:rsidP="00E37520" w:rsidRDefault="003E0C25" w14:paraId="1D310763" w14:textId="70508321">
            <w:pPr>
              <w:pStyle w:val="TableRow"/>
              <w:ind w:left="0"/>
              <w:rPr>
                <w:rFonts w:eastAsia="Arial" w:cs="Arial"/>
                <w:color w:val="auto"/>
                <w:lang w:eastAsia="en-US"/>
              </w:rPr>
            </w:pPr>
            <w:r>
              <w:rPr>
                <w:rFonts w:eastAsia="Arial" w:cs="Arial"/>
                <w:color w:val="auto"/>
                <w:lang w:eastAsia="en-US"/>
              </w:rPr>
              <w:t xml:space="preserve">Funding for </w:t>
            </w:r>
            <w:r w:rsidR="004562EE">
              <w:rPr>
                <w:rFonts w:eastAsia="Arial" w:cs="Arial"/>
                <w:color w:val="auto"/>
                <w:lang w:eastAsia="en-US"/>
              </w:rPr>
              <w:t>Mental Health First Aid Training</w:t>
            </w:r>
            <w:r>
              <w:rPr>
                <w:rFonts w:eastAsia="Arial" w:cs="Arial"/>
                <w:color w:val="auto"/>
                <w:lang w:eastAsia="en-US"/>
              </w:rPr>
              <w:t xml:space="preserve"> (MHFA)</w:t>
            </w:r>
            <w:r w:rsidR="004562EE">
              <w:rPr>
                <w:rFonts w:eastAsia="Arial" w:cs="Arial"/>
                <w:color w:val="auto"/>
                <w:lang w:eastAsia="en-US"/>
              </w:rPr>
              <w:t xml:space="preserve"> – AP network offer and subs</w:t>
            </w:r>
            <w:r>
              <w:rPr>
                <w:rFonts w:eastAsia="Arial" w:cs="Arial"/>
                <w:color w:val="auto"/>
                <w:lang w:eastAsia="en-US"/>
              </w:rPr>
              <w:t>idised by the academy.</w:t>
            </w:r>
          </w:p>
        </w:tc>
        <w:tc>
          <w:tcPr>
            <w:tcW w:w="55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02177" w:rsidP="00E37520" w:rsidRDefault="00E37520" w14:paraId="0DFCD6AA" w14:textId="7E3EF197">
            <w:pPr>
              <w:widowControl w:val="0"/>
              <w:suppressAutoHyphens w:val="0"/>
              <w:overflowPunct w:val="0"/>
              <w:autoSpaceDE w:val="0"/>
              <w:spacing w:before="60" w:after="60" w:line="240" w:lineRule="auto"/>
              <w:ind w:left="36"/>
              <w:rPr>
                <w:rFonts w:eastAsia="Arial" w:cs="Arial"/>
                <w:color w:val="auto"/>
                <w:lang w:eastAsia="en-US"/>
              </w:rPr>
            </w:pPr>
            <w:r w:rsidRPr="727D7132">
              <w:rPr>
                <w:rFonts w:eastAsia="Arial" w:cs="Arial"/>
                <w:color w:val="auto"/>
                <w:lang w:eastAsia="en-US"/>
              </w:rPr>
              <w:lastRenderedPageBreak/>
              <w:t xml:space="preserve">EEF </w:t>
            </w:r>
            <w:r w:rsidR="00291004">
              <w:rPr>
                <w:rFonts w:eastAsia="Arial" w:cs="Arial"/>
                <w:color w:val="auto"/>
                <w:lang w:eastAsia="en-US"/>
              </w:rPr>
              <w:t xml:space="preserve">and projects: </w:t>
            </w:r>
            <w:r w:rsidRPr="727D7132" w:rsidR="00AA5008">
              <w:rPr>
                <w:rFonts w:eastAsia="Arial" w:cs="Arial"/>
                <w:color w:val="auto"/>
                <w:lang w:eastAsia="en-US"/>
              </w:rPr>
              <w:t xml:space="preserve">seven </w:t>
            </w:r>
            <w:r w:rsidRPr="727D7132" w:rsidR="00635484">
              <w:rPr>
                <w:rFonts w:eastAsia="Arial" w:cs="Arial"/>
                <w:color w:val="auto"/>
                <w:lang w:eastAsia="en-US"/>
              </w:rPr>
              <w:t>recommendations</w:t>
            </w:r>
            <w:r w:rsidRPr="727D7132" w:rsidR="00AA5008">
              <w:rPr>
                <w:rFonts w:eastAsia="Arial" w:cs="Arial"/>
                <w:color w:val="auto"/>
                <w:lang w:eastAsia="en-US"/>
              </w:rPr>
              <w:t xml:space="preserve"> related to reading, writing, talk, vocabulary development and supporting struggling </w:t>
            </w:r>
            <w:r w:rsidRPr="727D7132" w:rsidR="00E02177">
              <w:rPr>
                <w:rFonts w:eastAsia="Arial" w:cs="Arial"/>
                <w:color w:val="auto"/>
                <w:lang w:eastAsia="en-US"/>
              </w:rPr>
              <w:t>pupils,</w:t>
            </w:r>
          </w:p>
          <w:p w:rsidR="00E37520" w:rsidP="00E37520" w:rsidRDefault="005411DC" w14:paraId="615083C0" w14:textId="5E195C75">
            <w:pPr>
              <w:widowControl w:val="0"/>
              <w:suppressAutoHyphens w:val="0"/>
              <w:overflowPunct w:val="0"/>
              <w:autoSpaceDE w:val="0"/>
              <w:spacing w:before="60" w:after="60" w:line="240" w:lineRule="auto"/>
              <w:ind w:left="36"/>
              <w:rPr>
                <w:rFonts w:eastAsia="Arial" w:cs="Arial"/>
                <w:color w:val="auto"/>
                <w:lang w:eastAsia="en-US"/>
              </w:rPr>
            </w:pPr>
            <w:r w:rsidRPr="727D7132">
              <w:rPr>
                <w:rFonts w:eastAsia="Arial" w:cs="Arial"/>
                <w:color w:val="auto"/>
                <w:lang w:eastAsia="en-US"/>
              </w:rPr>
              <w:t xml:space="preserve"> </w:t>
            </w:r>
            <w:r w:rsidRPr="727D7132" w:rsidR="001565F4">
              <w:rPr>
                <w:rFonts w:eastAsia="Arial" w:cs="Arial"/>
                <w:color w:val="auto"/>
                <w:lang w:eastAsia="en-US"/>
              </w:rPr>
              <w:t>‘Improving Literacy in Secondary Schools’</w:t>
            </w:r>
            <w:r w:rsidRPr="727D7132" w:rsidR="00E37520">
              <w:rPr>
                <w:rFonts w:eastAsia="Arial" w:cs="Arial"/>
                <w:color w:val="auto"/>
                <w:lang w:eastAsia="en-US"/>
              </w:rPr>
              <w:t xml:space="preserve"> </w:t>
            </w:r>
          </w:p>
          <w:p w:rsidR="00AC79DF" w:rsidP="00E37520" w:rsidRDefault="00AC79DF" w14:paraId="6988F1D5" w14:textId="45B26E8A">
            <w:pPr>
              <w:widowControl w:val="0"/>
              <w:suppressAutoHyphens w:val="0"/>
              <w:overflowPunct w:val="0"/>
              <w:autoSpaceDE w:val="0"/>
              <w:spacing w:before="60" w:after="60" w:line="240" w:lineRule="auto"/>
              <w:ind w:left="36"/>
              <w:rPr>
                <w:rFonts w:eastAsia="Arial" w:cs="Arial"/>
                <w:i/>
                <w:color w:val="auto"/>
                <w:lang w:eastAsia="en-US"/>
              </w:rPr>
            </w:pPr>
          </w:p>
          <w:p w:rsidR="005411DC" w:rsidP="00045F51" w:rsidRDefault="008F6D68" w14:paraId="5D1C449E" w14:textId="11FD1CAF">
            <w:pPr>
              <w:pStyle w:val="ListParagraph"/>
              <w:widowControl w:val="0"/>
              <w:numPr>
                <w:ilvl w:val="0"/>
                <w:numId w:val="29"/>
              </w:numPr>
              <w:suppressAutoHyphens w:val="0"/>
              <w:overflowPunct w:val="0"/>
              <w:autoSpaceDE w:val="0"/>
              <w:spacing w:before="60" w:after="60" w:line="240" w:lineRule="auto"/>
              <w:rPr>
                <w:rFonts w:eastAsia="Arial" w:cs="Arial"/>
                <w:color w:val="auto"/>
                <w:lang w:eastAsia="en-US"/>
              </w:rPr>
            </w:pPr>
            <w:r w:rsidRPr="727D7132">
              <w:rPr>
                <w:rFonts w:eastAsia="Arial" w:cs="Arial"/>
                <w:color w:val="auto"/>
                <w:lang w:eastAsia="en-US"/>
              </w:rPr>
              <w:t>Prioritise ‘disciplinary literacy’ across the curriculum</w:t>
            </w:r>
          </w:p>
          <w:p w:rsidR="008F6D68" w:rsidP="00045F51" w:rsidRDefault="0025178C" w14:paraId="13FCA07D" w14:textId="5B36EE2A">
            <w:pPr>
              <w:pStyle w:val="ListParagraph"/>
              <w:widowControl w:val="0"/>
              <w:numPr>
                <w:ilvl w:val="0"/>
                <w:numId w:val="29"/>
              </w:numPr>
              <w:suppressAutoHyphens w:val="0"/>
              <w:overflowPunct w:val="0"/>
              <w:autoSpaceDE w:val="0"/>
              <w:spacing w:before="60" w:after="60" w:line="240" w:lineRule="auto"/>
              <w:rPr>
                <w:rFonts w:eastAsia="Arial" w:cs="Arial"/>
                <w:color w:val="auto"/>
                <w:lang w:eastAsia="en-US"/>
              </w:rPr>
            </w:pPr>
            <w:r w:rsidRPr="727D7132">
              <w:rPr>
                <w:rFonts w:eastAsia="Arial" w:cs="Arial"/>
                <w:color w:val="auto"/>
                <w:lang w:eastAsia="en-US"/>
              </w:rPr>
              <w:t>Provide targeted vocabulary instruction in every subject</w:t>
            </w:r>
          </w:p>
          <w:p w:rsidR="00052F7F" w:rsidP="00045F51" w:rsidRDefault="00E02177" w14:paraId="7C858C5B" w14:textId="77777777">
            <w:pPr>
              <w:pStyle w:val="ListParagraph"/>
              <w:widowControl w:val="0"/>
              <w:numPr>
                <w:ilvl w:val="0"/>
                <w:numId w:val="29"/>
              </w:numPr>
              <w:suppressAutoHyphens w:val="0"/>
              <w:overflowPunct w:val="0"/>
              <w:autoSpaceDE w:val="0"/>
              <w:spacing w:before="60" w:after="60" w:line="240" w:lineRule="auto"/>
              <w:rPr>
                <w:rFonts w:eastAsia="Arial" w:cs="Arial"/>
                <w:color w:val="auto"/>
                <w:lang w:eastAsia="en-US"/>
              </w:rPr>
            </w:pPr>
            <w:r w:rsidRPr="727D7132">
              <w:rPr>
                <w:rFonts w:eastAsia="Arial" w:cs="Arial"/>
                <w:color w:val="auto"/>
                <w:lang w:eastAsia="en-US"/>
              </w:rPr>
              <w:t xml:space="preserve">Develop pupils’ ability to read complex </w:t>
            </w:r>
          </w:p>
          <w:p w:rsidR="0025178C" w:rsidP="00052F7F" w:rsidRDefault="00E02177" w14:paraId="0798F167" w14:textId="3CFE22B0">
            <w:pPr>
              <w:pStyle w:val="ListParagraph"/>
              <w:widowControl w:val="0"/>
              <w:numPr>
                <w:ilvl w:val="0"/>
                <w:numId w:val="0"/>
              </w:numPr>
              <w:suppressAutoHyphens w:val="0"/>
              <w:overflowPunct w:val="0"/>
              <w:autoSpaceDE w:val="0"/>
              <w:spacing w:before="60" w:after="60" w:line="240" w:lineRule="auto"/>
              <w:ind w:left="720"/>
              <w:rPr>
                <w:rFonts w:eastAsia="Arial" w:cs="Arial"/>
                <w:color w:val="auto"/>
                <w:lang w:eastAsia="en-US"/>
              </w:rPr>
            </w:pPr>
            <w:r w:rsidRPr="727D7132">
              <w:rPr>
                <w:rFonts w:eastAsia="Arial" w:cs="Arial"/>
                <w:color w:val="auto"/>
                <w:lang w:eastAsia="en-US"/>
              </w:rPr>
              <w:t>academic texts</w:t>
            </w:r>
          </w:p>
          <w:p w:rsidR="001C7A30" w:rsidP="00045F51" w:rsidRDefault="001C7A30" w14:paraId="6E9D935F" w14:textId="77777777">
            <w:pPr>
              <w:pStyle w:val="ListParagraph"/>
              <w:widowControl w:val="0"/>
              <w:numPr>
                <w:ilvl w:val="0"/>
                <w:numId w:val="29"/>
              </w:numPr>
              <w:suppressAutoHyphens w:val="0"/>
              <w:overflowPunct w:val="0"/>
              <w:autoSpaceDE w:val="0"/>
              <w:spacing w:before="60" w:after="60" w:line="240" w:lineRule="auto"/>
              <w:rPr>
                <w:rFonts w:eastAsia="Arial" w:cs="Arial"/>
                <w:color w:val="auto"/>
                <w:lang w:eastAsia="en-US"/>
              </w:rPr>
            </w:pPr>
            <w:r w:rsidRPr="727D7132">
              <w:rPr>
                <w:rFonts w:eastAsia="Arial" w:cs="Arial"/>
                <w:color w:val="auto"/>
                <w:lang w:eastAsia="en-US"/>
              </w:rPr>
              <w:t>Break down complex writing tasks</w:t>
            </w:r>
          </w:p>
          <w:p w:rsidRPr="001C7A30" w:rsidR="001C7A30" w:rsidP="00045F51" w:rsidRDefault="001C7A30" w14:paraId="09E43CDA" w14:textId="5249A722">
            <w:pPr>
              <w:pStyle w:val="ListParagraph"/>
              <w:widowControl w:val="0"/>
              <w:numPr>
                <w:ilvl w:val="0"/>
                <w:numId w:val="29"/>
              </w:numPr>
              <w:suppressAutoHyphens w:val="0"/>
              <w:overflowPunct w:val="0"/>
              <w:autoSpaceDE w:val="0"/>
              <w:spacing w:before="60" w:after="60" w:line="240" w:lineRule="auto"/>
              <w:rPr>
                <w:rFonts w:eastAsia="Arial" w:cs="Arial"/>
                <w:color w:val="auto"/>
                <w:lang w:eastAsia="en-US"/>
              </w:rPr>
            </w:pPr>
            <w:r w:rsidRPr="727D7132">
              <w:rPr>
                <w:rFonts w:eastAsia="Arial" w:cs="Arial"/>
                <w:color w:val="auto"/>
                <w:lang w:eastAsia="en-US"/>
              </w:rPr>
              <w:t>Combine writing instruction with reading in every subject</w:t>
            </w:r>
          </w:p>
          <w:p w:rsidR="001C7A30" w:rsidP="00045F51" w:rsidRDefault="0007462D" w14:paraId="35ACCAC2" w14:textId="60381817">
            <w:pPr>
              <w:pStyle w:val="ListParagraph"/>
              <w:widowControl w:val="0"/>
              <w:numPr>
                <w:ilvl w:val="0"/>
                <w:numId w:val="29"/>
              </w:numPr>
              <w:suppressAutoHyphens w:val="0"/>
              <w:overflowPunct w:val="0"/>
              <w:autoSpaceDE w:val="0"/>
              <w:spacing w:before="60" w:after="60" w:line="240" w:lineRule="auto"/>
              <w:rPr>
                <w:rFonts w:eastAsia="Arial" w:cs="Arial"/>
                <w:color w:val="auto"/>
                <w:lang w:eastAsia="en-US"/>
              </w:rPr>
            </w:pPr>
            <w:r w:rsidRPr="727D7132">
              <w:rPr>
                <w:rFonts w:eastAsia="Arial" w:cs="Arial"/>
                <w:color w:val="auto"/>
                <w:lang w:eastAsia="en-US"/>
              </w:rPr>
              <w:t>Provide opportunities for structured talk</w:t>
            </w:r>
          </w:p>
          <w:p w:rsidR="009705DF" w:rsidP="00045F51" w:rsidRDefault="009705DF" w14:paraId="7DCEE306" w14:textId="4A4D614E">
            <w:pPr>
              <w:pStyle w:val="ListParagraph"/>
              <w:widowControl w:val="0"/>
              <w:numPr>
                <w:ilvl w:val="0"/>
                <w:numId w:val="29"/>
              </w:numPr>
              <w:suppressAutoHyphens w:val="0"/>
              <w:overflowPunct w:val="0"/>
              <w:autoSpaceDE w:val="0"/>
              <w:spacing w:before="60" w:after="60" w:line="240" w:lineRule="auto"/>
              <w:rPr>
                <w:rFonts w:eastAsia="Arial" w:cs="Arial"/>
                <w:color w:val="auto"/>
                <w:lang w:eastAsia="en-US"/>
              </w:rPr>
            </w:pPr>
            <w:r w:rsidRPr="727D7132">
              <w:rPr>
                <w:rFonts w:eastAsia="Arial" w:cs="Arial"/>
                <w:color w:val="auto"/>
                <w:lang w:eastAsia="en-US"/>
              </w:rPr>
              <w:t xml:space="preserve">Provide high quality literacy interventions for struggling </w:t>
            </w:r>
            <w:r w:rsidRPr="727D7132" w:rsidR="006F2BC9">
              <w:rPr>
                <w:rFonts w:eastAsia="Arial" w:cs="Arial"/>
                <w:color w:val="auto"/>
                <w:lang w:eastAsia="en-US"/>
              </w:rPr>
              <w:t>pupils</w:t>
            </w:r>
          </w:p>
          <w:p w:rsidR="001F63E3" w:rsidP="001F63E3" w:rsidRDefault="001F63E3" w14:paraId="7AD74357" w14:textId="77777777">
            <w:pPr>
              <w:pStyle w:val="ListParagraph"/>
              <w:widowControl w:val="0"/>
              <w:numPr>
                <w:ilvl w:val="0"/>
                <w:numId w:val="0"/>
              </w:numPr>
              <w:suppressAutoHyphens w:val="0"/>
              <w:overflowPunct w:val="0"/>
              <w:autoSpaceDE w:val="0"/>
              <w:spacing w:before="60" w:after="60" w:line="240" w:lineRule="auto"/>
              <w:ind w:left="720"/>
              <w:rPr>
                <w:rFonts w:eastAsia="Arial" w:cs="Arial"/>
                <w:color w:val="auto"/>
                <w:lang w:eastAsia="en-US"/>
              </w:rPr>
            </w:pPr>
          </w:p>
          <w:p w:rsidRPr="001F63E3" w:rsidR="001F63E3" w:rsidP="001F63E3" w:rsidRDefault="001F63E3" w14:paraId="304D6AEA" w14:textId="175F2691">
            <w:pPr>
              <w:widowControl w:val="0"/>
              <w:suppressAutoHyphens w:val="0"/>
              <w:overflowPunct w:val="0"/>
              <w:autoSpaceDE w:val="0"/>
              <w:spacing w:before="60" w:after="60" w:line="240" w:lineRule="auto"/>
              <w:rPr>
                <w:rFonts w:eastAsia="Arial" w:cs="Arial"/>
                <w:color w:val="auto"/>
                <w:lang w:eastAsia="en-US"/>
              </w:rPr>
            </w:pPr>
            <w:hyperlink w:history="1" r:id="rId11">
              <w:r w:rsidRPr="001F63E3">
                <w:rPr>
                  <w:rStyle w:val="Hyperlink"/>
                  <w:rFonts w:eastAsia="Arial" w:cs="Arial"/>
                  <w:lang w:eastAsia="en-US"/>
                </w:rPr>
                <w:t>Improving Literacy in Secondary Schools | EEF</w:t>
              </w:r>
            </w:hyperlink>
          </w:p>
          <w:p w:rsidRPr="00AC79DF" w:rsidR="00AC79DF" w:rsidP="00AC79DF" w:rsidRDefault="29F51B69" w14:paraId="69478F21" w14:textId="35F1643E">
            <w:pPr>
              <w:widowControl w:val="0"/>
              <w:suppressAutoHyphens w:val="0"/>
              <w:overflowPunct w:val="0"/>
              <w:autoSpaceDE w:val="0"/>
              <w:spacing w:before="60" w:after="60" w:line="240" w:lineRule="auto"/>
              <w:rPr>
                <w:rFonts w:eastAsia="Arial" w:cs="Arial"/>
                <w:color w:val="auto"/>
                <w:lang w:eastAsia="en-US"/>
              </w:rPr>
            </w:pPr>
            <w:r w:rsidRPr="727D7132">
              <w:rPr>
                <w:rFonts w:eastAsia="Arial" w:cs="Arial"/>
                <w:color w:val="auto"/>
                <w:lang w:eastAsia="en-US"/>
              </w:rPr>
              <w:t xml:space="preserve">. </w:t>
            </w:r>
          </w:p>
          <w:p w:rsidR="00052F7F" w:rsidP="00052F7F" w:rsidRDefault="00052F7F" w14:paraId="092A7604" w14:textId="77777777">
            <w:pPr>
              <w:widowControl w:val="0"/>
              <w:suppressAutoHyphens w:val="0"/>
              <w:overflowPunct w:val="0"/>
              <w:autoSpaceDE w:val="0"/>
              <w:spacing w:after="0" w:line="240" w:lineRule="auto"/>
              <w:ind w:left="36"/>
              <w:rPr>
                <w:rFonts w:eastAsia="Arial" w:cs="Arial"/>
                <w:color w:val="auto"/>
                <w:lang w:eastAsia="en-US"/>
              </w:rPr>
            </w:pPr>
            <w:r w:rsidRPr="00052F7F">
              <w:rPr>
                <w:rFonts w:eastAsia="Arial" w:cs="Arial"/>
                <w:color w:val="auto"/>
                <w:lang w:eastAsia="en-US"/>
              </w:rPr>
              <w:t xml:space="preserve">Votes for Schools has been used by the </w:t>
            </w:r>
          </w:p>
          <w:p w:rsidR="00052F7F" w:rsidP="00052F7F" w:rsidRDefault="00052F7F" w14:paraId="22955354" w14:textId="55AA812D">
            <w:pPr>
              <w:widowControl w:val="0"/>
              <w:suppressAutoHyphens w:val="0"/>
              <w:overflowPunct w:val="0"/>
              <w:autoSpaceDE w:val="0"/>
              <w:spacing w:after="0" w:line="240" w:lineRule="auto"/>
              <w:ind w:left="36"/>
              <w:rPr>
                <w:rFonts w:eastAsia="Arial" w:cs="Arial"/>
                <w:color w:val="auto"/>
                <w:lang w:eastAsia="en-US"/>
              </w:rPr>
            </w:pPr>
            <w:r w:rsidRPr="00052F7F">
              <w:rPr>
                <w:rFonts w:eastAsia="Arial" w:cs="Arial"/>
                <w:color w:val="auto"/>
                <w:lang w:eastAsia="en-US"/>
              </w:rPr>
              <w:t xml:space="preserve">academy for three years. Through observations and by capturing both pupil and provider voice, it has demonstrated a positive impact by providing </w:t>
            </w:r>
          </w:p>
          <w:p w:rsidR="00F66096" w:rsidP="00052F7F" w:rsidRDefault="00052F7F" w14:paraId="65FE86D7" w14:textId="77777777">
            <w:pPr>
              <w:widowControl w:val="0"/>
              <w:suppressAutoHyphens w:val="0"/>
              <w:overflowPunct w:val="0"/>
              <w:autoSpaceDE w:val="0"/>
              <w:spacing w:after="0" w:line="240" w:lineRule="auto"/>
              <w:ind w:left="36"/>
              <w:rPr>
                <w:rFonts w:eastAsia="Arial" w:cs="Arial"/>
                <w:color w:val="auto"/>
                <w:lang w:eastAsia="en-US"/>
              </w:rPr>
            </w:pPr>
            <w:r w:rsidRPr="00052F7F">
              <w:rPr>
                <w:rFonts w:eastAsia="Arial" w:cs="Arial"/>
                <w:color w:val="auto"/>
                <w:lang w:eastAsia="en-US"/>
              </w:rPr>
              <w:t>opportunities for comprehension activities and dedicated oracy sessions.</w:t>
            </w:r>
          </w:p>
          <w:p w:rsidR="00E83622" w:rsidP="00052F7F" w:rsidRDefault="00E83622" w14:paraId="23C4651E" w14:textId="77777777">
            <w:pPr>
              <w:widowControl w:val="0"/>
              <w:suppressAutoHyphens w:val="0"/>
              <w:overflowPunct w:val="0"/>
              <w:autoSpaceDE w:val="0"/>
              <w:spacing w:after="0" w:line="240" w:lineRule="auto"/>
              <w:ind w:left="36"/>
              <w:rPr>
                <w:rFonts w:eastAsia="Arial" w:cs="Arial"/>
                <w:color w:val="auto"/>
                <w:lang w:eastAsia="en-US"/>
              </w:rPr>
            </w:pPr>
          </w:p>
          <w:p w:rsidR="00E83622" w:rsidP="00052F7F" w:rsidRDefault="00E83622" w14:paraId="317F2AB6" w14:textId="77777777">
            <w:pPr>
              <w:widowControl w:val="0"/>
              <w:suppressAutoHyphens w:val="0"/>
              <w:overflowPunct w:val="0"/>
              <w:autoSpaceDE w:val="0"/>
              <w:spacing w:after="0" w:line="240" w:lineRule="auto"/>
              <w:ind w:left="36"/>
              <w:rPr>
                <w:rFonts w:eastAsia="Arial" w:cs="Arial"/>
                <w:color w:val="auto"/>
                <w:lang w:eastAsia="en-US"/>
              </w:rPr>
            </w:pPr>
            <w:r w:rsidRPr="00E83622">
              <w:rPr>
                <w:rFonts w:eastAsia="Arial" w:cs="Arial"/>
                <w:color w:val="auto"/>
                <w:lang w:eastAsia="en-US"/>
              </w:rPr>
              <w:t xml:space="preserve">There is a strong evidence base that suggests oral language interventions, including dialogic activities such as high-quality classroom discussion, are inexpensive to implement with high impacts on reading and writing: </w:t>
            </w:r>
          </w:p>
          <w:p w:rsidR="003611D9" w:rsidP="00052F7F" w:rsidRDefault="003611D9" w14:paraId="25F8A490" w14:textId="77777777">
            <w:pPr>
              <w:widowControl w:val="0"/>
              <w:suppressAutoHyphens w:val="0"/>
              <w:overflowPunct w:val="0"/>
              <w:autoSpaceDE w:val="0"/>
              <w:spacing w:after="0" w:line="240" w:lineRule="auto"/>
              <w:ind w:left="36"/>
              <w:rPr>
                <w:rFonts w:eastAsia="Arial" w:cs="Arial"/>
                <w:color w:val="auto"/>
                <w:lang w:eastAsia="en-US"/>
              </w:rPr>
            </w:pPr>
          </w:p>
          <w:p w:rsidR="00E83622" w:rsidP="00052F7F" w:rsidRDefault="003611D9" w14:paraId="76EBD48C" w14:textId="77777777">
            <w:pPr>
              <w:widowControl w:val="0"/>
              <w:suppressAutoHyphens w:val="0"/>
              <w:overflowPunct w:val="0"/>
              <w:autoSpaceDE w:val="0"/>
              <w:spacing w:after="0" w:line="240" w:lineRule="auto"/>
              <w:ind w:left="36"/>
              <w:rPr>
                <w:rFonts w:eastAsia="Arial" w:cs="Arial"/>
                <w:color w:val="auto"/>
                <w:lang w:eastAsia="en-US"/>
              </w:rPr>
            </w:pPr>
            <w:hyperlink w:history="1" r:id="rId12">
              <w:r w:rsidRPr="003611D9">
                <w:rPr>
                  <w:rStyle w:val="Hyperlink"/>
                  <w:rFonts w:eastAsia="Arial" w:cs="Arial"/>
                  <w:lang w:eastAsia="en-US"/>
                </w:rPr>
                <w:t>Oral language interventions | EEF</w:t>
              </w:r>
            </w:hyperlink>
          </w:p>
          <w:p w:rsidR="003E0C25" w:rsidP="00052F7F" w:rsidRDefault="003E0C25" w14:paraId="288D782E" w14:textId="77777777">
            <w:pPr>
              <w:widowControl w:val="0"/>
              <w:suppressAutoHyphens w:val="0"/>
              <w:overflowPunct w:val="0"/>
              <w:autoSpaceDE w:val="0"/>
              <w:spacing w:after="0" w:line="240" w:lineRule="auto"/>
              <w:ind w:left="36"/>
              <w:rPr>
                <w:rFonts w:eastAsia="Arial" w:cs="Arial"/>
                <w:color w:val="auto"/>
                <w:lang w:eastAsia="en-US"/>
              </w:rPr>
            </w:pPr>
          </w:p>
          <w:p w:rsidRPr="00052F7F" w:rsidR="003E0C25" w:rsidP="00052F7F" w:rsidRDefault="003E0C25" w14:paraId="7CF52812" w14:textId="1578BC9A">
            <w:pPr>
              <w:widowControl w:val="0"/>
              <w:suppressAutoHyphens w:val="0"/>
              <w:overflowPunct w:val="0"/>
              <w:autoSpaceDE w:val="0"/>
              <w:spacing w:after="0" w:line="240" w:lineRule="auto"/>
              <w:ind w:left="36"/>
              <w:rPr>
                <w:rFonts w:eastAsia="Arial" w:cs="Arial"/>
                <w:color w:val="auto"/>
                <w:lang w:eastAsia="en-US"/>
              </w:rPr>
            </w:pPr>
          </w:p>
        </w:tc>
        <w:tc>
          <w:tcPr>
            <w:tcW w:w="15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051CD6" w:rsidP="00051CD6" w:rsidRDefault="004767F2" w14:paraId="640F22D6" w14:textId="00AAE030">
            <w:pPr>
              <w:pStyle w:val="TableRowCentered"/>
              <w:jc w:val="left"/>
              <w:rPr>
                <w:rFonts w:eastAsia="Arial" w:cs="Arial"/>
                <w:color w:val="auto"/>
                <w:szCs w:val="24"/>
              </w:rPr>
            </w:pPr>
            <w:r>
              <w:rPr>
                <w:rFonts w:eastAsia="Arial" w:cs="Arial"/>
                <w:color w:val="auto"/>
                <w:szCs w:val="24"/>
              </w:rPr>
              <w:lastRenderedPageBreak/>
              <w:t xml:space="preserve">1, </w:t>
            </w:r>
            <w:r w:rsidR="00FC5A12">
              <w:rPr>
                <w:rFonts w:eastAsia="Arial" w:cs="Arial"/>
                <w:color w:val="auto"/>
                <w:szCs w:val="24"/>
              </w:rPr>
              <w:t xml:space="preserve">2, </w:t>
            </w:r>
            <w:r w:rsidRPr="3B811EAF" w:rsidR="00E37520">
              <w:rPr>
                <w:rFonts w:eastAsia="Arial" w:cs="Arial"/>
                <w:color w:val="auto"/>
                <w:szCs w:val="24"/>
              </w:rPr>
              <w:t>3</w:t>
            </w:r>
          </w:p>
        </w:tc>
      </w:tr>
      <w:tr w:rsidRPr="008B583C" w:rsidR="001552BA" w:rsidTr="000F7FE3" w14:paraId="4BBC1A7B" w14:textId="77777777">
        <w:trPr>
          <w:trHeight w:val="300"/>
        </w:trPr>
        <w:tc>
          <w:tcPr>
            <w:tcW w:w="297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E03EA" w:rsidP="00E37520" w:rsidRDefault="16D7F7BF" w14:paraId="29DC54A3" w14:textId="18101BDB">
            <w:pPr>
              <w:pStyle w:val="TableRow"/>
              <w:spacing w:after="120"/>
              <w:ind w:left="0"/>
              <w:rPr>
                <w:rFonts w:eastAsia="Arial" w:cs="Arial"/>
                <w:color w:val="auto"/>
              </w:rPr>
            </w:pPr>
            <w:r w:rsidRPr="1F93CCC6">
              <w:rPr>
                <w:rFonts w:eastAsia="Arial" w:cs="Arial"/>
                <w:color w:val="auto"/>
              </w:rPr>
              <w:t xml:space="preserve">Embed the </w:t>
            </w:r>
            <w:r w:rsidRPr="43FA78E7">
              <w:rPr>
                <w:rFonts w:eastAsia="Arial" w:cs="Arial"/>
                <w:color w:val="auto"/>
              </w:rPr>
              <w:t xml:space="preserve">monitoring of </w:t>
            </w:r>
            <w:r w:rsidRPr="2EE2CDC0">
              <w:rPr>
                <w:rFonts w:eastAsia="Arial" w:cs="Arial"/>
                <w:color w:val="auto"/>
              </w:rPr>
              <w:t>the assessment</w:t>
            </w:r>
            <w:r w:rsidRPr="2CED7D38">
              <w:rPr>
                <w:rFonts w:eastAsia="Arial" w:cs="Arial"/>
                <w:color w:val="auto"/>
              </w:rPr>
              <w:t xml:space="preserve"> </w:t>
            </w:r>
            <w:r w:rsidRPr="076268B2">
              <w:rPr>
                <w:rFonts w:eastAsia="Arial" w:cs="Arial"/>
                <w:color w:val="auto"/>
              </w:rPr>
              <w:t xml:space="preserve">pathways </w:t>
            </w:r>
            <w:r w:rsidRPr="395143D0">
              <w:rPr>
                <w:rFonts w:eastAsia="Arial" w:cs="Arial"/>
                <w:color w:val="auto"/>
              </w:rPr>
              <w:t>t</w:t>
            </w:r>
            <w:r w:rsidRPr="395143D0" w:rsidR="268B1FFF">
              <w:rPr>
                <w:rFonts w:eastAsia="Arial" w:cs="Arial"/>
                <w:color w:val="auto"/>
              </w:rPr>
              <w:t>o</w:t>
            </w:r>
            <w:r w:rsidRPr="727D7132" w:rsidR="007542C4">
              <w:rPr>
                <w:rFonts w:eastAsia="Arial" w:cs="Arial"/>
                <w:color w:val="auto"/>
              </w:rPr>
              <w:t xml:space="preserve"> ensure the most disadvantaged pupils can access the most appropriate educational provisions</w:t>
            </w:r>
            <w:r w:rsidRPr="727D7132" w:rsidR="00C31E06">
              <w:rPr>
                <w:rFonts w:eastAsia="Arial" w:cs="Arial"/>
                <w:color w:val="auto"/>
              </w:rPr>
              <w:t xml:space="preserve">, including </w:t>
            </w:r>
            <w:r w:rsidRPr="727D7132" w:rsidR="5376B489">
              <w:rPr>
                <w:rFonts w:eastAsia="Arial" w:cs="Arial"/>
                <w:color w:val="auto"/>
              </w:rPr>
              <w:t>1:1 and small groups</w:t>
            </w:r>
            <w:r w:rsidRPr="319220B5" w:rsidR="04B07027">
              <w:rPr>
                <w:rFonts w:eastAsia="Arial" w:cs="Arial"/>
                <w:color w:val="auto"/>
              </w:rPr>
              <w:t>.</w:t>
            </w:r>
          </w:p>
          <w:p w:rsidR="0AC40868" w:rsidP="0AC40868" w:rsidRDefault="0AC40868" w14:paraId="7E1360F3" w14:textId="3E0F2CEE">
            <w:pPr>
              <w:pStyle w:val="TableRow"/>
              <w:spacing w:after="120"/>
              <w:ind w:left="0"/>
              <w:rPr>
                <w:rFonts w:eastAsia="Arial" w:cs="Arial"/>
                <w:color w:val="auto"/>
              </w:rPr>
            </w:pPr>
          </w:p>
          <w:p w:rsidR="55C55941" w:rsidP="55C55941" w:rsidRDefault="55C55941" w14:paraId="5996C4C3" w14:textId="68EBF995">
            <w:pPr>
              <w:pStyle w:val="TableRow"/>
              <w:spacing w:after="120"/>
              <w:ind w:left="0"/>
              <w:rPr>
                <w:rFonts w:eastAsia="Arial" w:cs="Arial"/>
                <w:color w:val="auto"/>
              </w:rPr>
            </w:pPr>
          </w:p>
          <w:p w:rsidRPr="004C6177" w:rsidR="00E37520" w:rsidP="00E37520" w:rsidRDefault="00E37520" w14:paraId="0F3392F4" w14:textId="3268CED5">
            <w:pPr>
              <w:pStyle w:val="TableRow"/>
              <w:spacing w:after="120"/>
              <w:ind w:left="0"/>
              <w:rPr>
                <w:rFonts w:eastAsia="Arial" w:cs="Arial"/>
                <w:color w:val="auto"/>
              </w:rPr>
            </w:pPr>
          </w:p>
        </w:tc>
        <w:tc>
          <w:tcPr>
            <w:tcW w:w="55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C3B8C" w:rsidR="00E37520" w:rsidP="2FF84DE7" w:rsidRDefault="001C3B8C" w14:paraId="06F26EDD" w14:textId="5286CBBD">
            <w:pPr>
              <w:pStyle w:val="TableRowCentered"/>
              <w:spacing w:after="120"/>
              <w:ind w:left="36"/>
              <w:jc w:val="left"/>
              <w:rPr>
                <w:rFonts w:eastAsia="Arial" w:cs="Arial"/>
                <w:szCs w:val="24"/>
                <w:shd w:val="clear" w:color="auto" w:fill="FFFFFF"/>
              </w:rPr>
            </w:pPr>
            <w:r w:rsidRPr="3B811EAF">
              <w:rPr>
                <w:rFonts w:eastAsia="Arial" w:cs="Arial"/>
                <w:color w:val="auto"/>
                <w:szCs w:val="24"/>
                <w:shd w:val="clear" w:color="auto" w:fill="FFFFFF"/>
              </w:rPr>
              <w:t xml:space="preserve">EEF </w:t>
            </w:r>
            <w:r w:rsidRPr="3B811EAF" w:rsidR="0444B4AB">
              <w:rPr>
                <w:rFonts w:eastAsia="Arial" w:cs="Arial"/>
                <w:color w:val="auto"/>
                <w:szCs w:val="24"/>
                <w:shd w:val="clear" w:color="auto" w:fill="FFFFFF"/>
              </w:rPr>
              <w:t>evidence: The</w:t>
            </w:r>
            <w:r w:rsidRPr="3B811EAF">
              <w:rPr>
                <w:rFonts w:eastAsia="Arial" w:cs="Arial"/>
                <w:color w:val="auto"/>
                <w:szCs w:val="24"/>
                <w:shd w:val="clear" w:color="auto" w:fill="FFFFFF"/>
              </w:rPr>
              <w:t xml:space="preserve"> average impact of the small group tuition is four additional months’ progress, on average, over the course of a year.</w:t>
            </w:r>
            <w:r w:rsidRPr="3B811EAF" w:rsidR="6E684C65">
              <w:rPr>
                <w:rFonts w:eastAsia="Arial" w:cs="Arial"/>
                <w:color w:val="auto"/>
                <w:szCs w:val="24"/>
                <w:shd w:val="clear" w:color="auto" w:fill="FFFFFF"/>
              </w:rPr>
              <w:t xml:space="preserve"> The research</w:t>
            </w:r>
            <w:r w:rsidRPr="3B811EAF" w:rsidR="6B640313">
              <w:rPr>
                <w:rFonts w:eastAsia="Arial" w:cs="Arial"/>
                <w:color w:val="263238"/>
                <w:szCs w:val="24"/>
              </w:rPr>
              <w:t xml:space="preserve"> shows that small group tuition is effective</w:t>
            </w:r>
            <w:r w:rsidRPr="3B811EAF" w:rsidR="304D5731">
              <w:rPr>
                <w:rFonts w:eastAsia="Arial" w:cs="Arial"/>
                <w:color w:val="263238"/>
                <w:szCs w:val="24"/>
              </w:rPr>
              <w:t xml:space="preserve">. </w:t>
            </w:r>
            <w:r w:rsidRPr="3B811EAF" w:rsidR="6B640313">
              <w:rPr>
                <w:rFonts w:eastAsia="Arial" w:cs="Arial"/>
                <w:color w:val="263238"/>
                <w:szCs w:val="24"/>
              </w:rPr>
              <w:t>Some studies suggest that greater feedback from the teacher, more sustained the engagement in smaller groups, or work which is more closely matched to learners’ needs explains this impact. Once group size increases above six or seven there is a noticeable reduction in effectiveness.</w:t>
            </w:r>
          </w:p>
        </w:tc>
        <w:tc>
          <w:tcPr>
            <w:tcW w:w="15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E37520" w:rsidR="00E37520" w:rsidP="000F7FE3" w:rsidRDefault="5A853DFF" w14:paraId="6818852E" w14:textId="395262DC">
            <w:pPr>
              <w:pStyle w:val="TableRowCentered"/>
              <w:jc w:val="left"/>
              <w:rPr>
                <w:rFonts w:eastAsia="Arial" w:cs="Arial"/>
                <w:color w:val="auto"/>
              </w:rPr>
            </w:pPr>
            <w:r w:rsidRPr="000F7FE3">
              <w:rPr>
                <w:rFonts w:eastAsia="Arial" w:cs="Arial"/>
                <w:color w:val="auto"/>
              </w:rPr>
              <w:t>1, 2, 3</w:t>
            </w:r>
          </w:p>
          <w:p w:rsidRPr="00E37520" w:rsidR="00E37520" w:rsidP="00E37520" w:rsidRDefault="00E37520" w14:paraId="755CE78E" w14:textId="77777777">
            <w:pPr>
              <w:rPr>
                <w:rFonts w:eastAsia="Arial" w:cs="Arial"/>
              </w:rPr>
            </w:pPr>
          </w:p>
          <w:p w:rsidR="00E37520" w:rsidP="00E37520" w:rsidRDefault="00E37520" w14:paraId="358C6838" w14:textId="082C3AE2">
            <w:pPr>
              <w:rPr>
                <w:rFonts w:eastAsia="Arial" w:cs="Arial"/>
              </w:rPr>
            </w:pPr>
          </w:p>
          <w:p w:rsidRPr="00E37520" w:rsidR="001552BA" w:rsidP="00E37520" w:rsidRDefault="001552BA" w14:paraId="23DBB32A" w14:textId="77777777">
            <w:pPr>
              <w:jc w:val="center"/>
              <w:rPr>
                <w:rFonts w:eastAsia="Arial" w:cs="Arial"/>
              </w:rPr>
            </w:pPr>
          </w:p>
        </w:tc>
      </w:tr>
    </w:tbl>
    <w:p w:rsidR="00E66558" w:rsidRDefault="00E66558" w14:paraId="2A7D5522" w14:textId="77777777">
      <w:pPr>
        <w:keepNext/>
        <w:spacing w:after="60"/>
        <w:outlineLvl w:val="1"/>
        <w:rPr>
          <w:rFonts w:eastAsia="Arial" w:cs="Arial"/>
        </w:rPr>
      </w:pPr>
    </w:p>
    <w:p w:rsidR="00E66558" w:rsidRDefault="009D71E8" w14:paraId="2A7D5523" w14:textId="74FAE5FB">
      <w:pPr>
        <w:rPr>
          <w:rFonts w:eastAsia="Arial" w:cs="Arial"/>
          <w:b/>
          <w:color w:val="104F75"/>
        </w:rPr>
      </w:pPr>
      <w:r w:rsidRPr="3B811EAF">
        <w:rPr>
          <w:rFonts w:eastAsia="Arial" w:cs="Arial"/>
          <w:b/>
          <w:color w:val="104F75"/>
        </w:rPr>
        <w:t xml:space="preserve">Targeted academic support (for example, </w:t>
      </w:r>
      <w:r w:rsidRPr="3B811EAF" w:rsidR="00D33FE5">
        <w:rPr>
          <w:rFonts w:eastAsia="Arial" w:cs="Arial"/>
          <w:b/>
          <w:color w:val="104F75"/>
        </w:rPr>
        <w:t xml:space="preserve">tutoring, one-to-one support </w:t>
      </w:r>
      <w:r w:rsidRPr="3B811EAF">
        <w:rPr>
          <w:rFonts w:eastAsia="Arial" w:cs="Arial"/>
          <w:b/>
          <w:color w:val="104F75"/>
        </w:rPr>
        <w:t xml:space="preserve">structured interventions) </w:t>
      </w:r>
    </w:p>
    <w:p w:rsidR="00E66558" w:rsidP="000F7FE3" w:rsidRDefault="3C6397DE" w14:paraId="2A7D5524" w14:textId="42806C42">
      <w:pPr>
        <w:rPr>
          <w:rFonts w:eastAsia="Arial" w:cs="Arial"/>
          <w:b/>
          <w:bCs/>
        </w:rPr>
      </w:pPr>
      <w:r w:rsidRPr="000F7FE3">
        <w:rPr>
          <w:rFonts w:eastAsia="Arial" w:cs="Arial"/>
        </w:rPr>
        <w:t xml:space="preserve">Budgeted cost: </w:t>
      </w:r>
      <w:r w:rsidRPr="000F7FE3" w:rsidR="4E982224">
        <w:rPr>
          <w:rFonts w:eastAsia="Arial" w:cs="Arial"/>
          <w:b/>
          <w:bCs/>
        </w:rPr>
        <w:t>£2</w:t>
      </w:r>
      <w:r w:rsidRPr="000F7FE3" w:rsidR="78B1B7FD">
        <w:rPr>
          <w:rFonts w:eastAsia="Arial" w:cs="Arial"/>
          <w:b/>
          <w:bCs/>
        </w:rPr>
        <w:t>3</w:t>
      </w:r>
      <w:r w:rsidRPr="000F7FE3" w:rsidR="4E982224">
        <w:rPr>
          <w:rFonts w:eastAsia="Arial" w:cs="Arial"/>
          <w:b/>
          <w:bCs/>
        </w:rPr>
        <w:t>,</w:t>
      </w:r>
      <w:r w:rsidRPr="000F7FE3" w:rsidR="7360B714">
        <w:rPr>
          <w:rFonts w:eastAsia="Arial" w:cs="Arial"/>
          <w:b/>
          <w:bCs/>
        </w:rPr>
        <w:t>921</w:t>
      </w:r>
    </w:p>
    <w:tbl>
      <w:tblPr>
        <w:tblW w:w="5000" w:type="pct"/>
        <w:tblCellMar>
          <w:left w:w="10" w:type="dxa"/>
          <w:right w:w="10" w:type="dxa"/>
        </w:tblCellMar>
        <w:tblLook w:val="04A0" w:firstRow="1" w:lastRow="0" w:firstColumn="1" w:lastColumn="0" w:noHBand="0" w:noVBand="1"/>
      </w:tblPr>
      <w:tblGrid>
        <w:gridCol w:w="2941"/>
        <w:gridCol w:w="5224"/>
        <w:gridCol w:w="1571"/>
      </w:tblGrid>
      <w:tr w:rsidR="00E66558" w:rsidTr="6DC8395D" w14:paraId="2A7D5528" w14:textId="77777777">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5" w14:textId="77777777">
            <w:pPr>
              <w:pStyle w:val="TableHeader"/>
              <w:jc w:val="left"/>
              <w:rPr>
                <w:rFonts w:eastAsia="Arial" w:cs="Arial"/>
              </w:rPr>
            </w:pPr>
            <w:r w:rsidRPr="727D7132">
              <w:rPr>
                <w:rFonts w:eastAsia="Arial" w:cs="Arial"/>
              </w:rPr>
              <w:t>Activity</w:t>
            </w:r>
          </w:p>
        </w:tc>
        <w:tc>
          <w:tcPr>
            <w:tcW w:w="50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6" w14:textId="77777777">
            <w:pPr>
              <w:pStyle w:val="TableHeader"/>
              <w:jc w:val="left"/>
              <w:rPr>
                <w:rFonts w:eastAsia="Arial" w:cs="Arial"/>
              </w:rPr>
            </w:pPr>
            <w:r w:rsidRPr="727D7132">
              <w:rPr>
                <w:rFonts w:eastAsia="Arial" w:cs="Arial"/>
              </w:rPr>
              <w:t>Evidence that supports this approach</w:t>
            </w: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7" w14:textId="77777777">
            <w:pPr>
              <w:pStyle w:val="TableHeader"/>
              <w:jc w:val="left"/>
              <w:rPr>
                <w:rFonts w:eastAsia="Arial" w:cs="Arial"/>
              </w:rPr>
            </w:pPr>
            <w:r w:rsidRPr="727D7132">
              <w:rPr>
                <w:rFonts w:eastAsia="Arial" w:cs="Arial"/>
              </w:rPr>
              <w:t>Challenge number(s) addressed</w:t>
            </w:r>
          </w:p>
        </w:tc>
      </w:tr>
      <w:tr w:rsidR="1B8B4A32" w:rsidTr="00FEA934" w14:paraId="4359398D" w14:textId="77777777">
        <w:trPr>
          <w:trHeight w:val="300"/>
        </w:trPr>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1B8B4A32" w:rsidP="28ED2B0E" w:rsidRDefault="6CCC1D66" w14:paraId="363AC9C2" w14:textId="2966CC9E">
            <w:pPr>
              <w:pStyle w:val="TableHeader"/>
              <w:jc w:val="left"/>
              <w:rPr>
                <w:b w:val="0"/>
              </w:rPr>
            </w:pPr>
            <w:r w:rsidRPr="423CF39C">
              <w:rPr>
                <w:b w:val="0"/>
              </w:rPr>
              <w:t>Using the initial</w:t>
            </w:r>
            <w:r w:rsidRPr="423CF39C" w:rsidR="0C7D05B5">
              <w:rPr>
                <w:b w:val="0"/>
              </w:rPr>
              <w:t xml:space="preserve"> assessment of </w:t>
            </w:r>
            <w:r w:rsidRPr="4633683A" w:rsidR="5D7C0F6A">
              <w:rPr>
                <w:b w:val="0"/>
              </w:rPr>
              <w:t>the pupils’</w:t>
            </w:r>
            <w:r w:rsidRPr="423CF39C" w:rsidR="0C7D05B5">
              <w:rPr>
                <w:b w:val="0"/>
              </w:rPr>
              <w:t xml:space="preserve"> </w:t>
            </w:r>
            <w:r w:rsidRPr="423CF39C" w:rsidR="2B025634">
              <w:rPr>
                <w:b w:val="0"/>
              </w:rPr>
              <w:t xml:space="preserve">needs </w:t>
            </w:r>
            <w:r w:rsidRPr="423CF39C" w:rsidR="0C7D05B5">
              <w:rPr>
                <w:b w:val="0"/>
              </w:rPr>
              <w:t>on admission</w:t>
            </w:r>
            <w:r w:rsidRPr="4A28E29C" w:rsidR="65317DB9">
              <w:rPr>
                <w:b w:val="0"/>
              </w:rPr>
              <w:t>,</w:t>
            </w:r>
            <w:r w:rsidRPr="423CF39C" w:rsidR="0C7D05B5">
              <w:rPr>
                <w:b w:val="0"/>
              </w:rPr>
              <w:t xml:space="preserve"> </w:t>
            </w:r>
            <w:r w:rsidRPr="423CF39C" w:rsidR="57C1400F">
              <w:rPr>
                <w:b w:val="0"/>
              </w:rPr>
              <w:t>pl</w:t>
            </w:r>
            <w:r w:rsidRPr="423CF39C" w:rsidR="0C7D05B5">
              <w:rPr>
                <w:b w:val="0"/>
              </w:rPr>
              <w:t>an structured interventions within the AP settings</w:t>
            </w:r>
            <w:r w:rsidRPr="28ED2B0E" w:rsidR="4ED817CB">
              <w:rPr>
                <w:b w:val="0"/>
              </w:rPr>
              <w:t xml:space="preserve"> to address barriers to learning and promote sustained engagement.</w:t>
            </w:r>
          </w:p>
          <w:p w:rsidR="1B8B4A32" w:rsidP="73C34119" w:rsidRDefault="1B8B4A32" w14:paraId="44B67DD0" w14:textId="0A5D9D43">
            <w:pPr>
              <w:pStyle w:val="TableHeader"/>
              <w:jc w:val="left"/>
              <w:rPr>
                <w:b w:val="0"/>
              </w:rPr>
            </w:pPr>
          </w:p>
          <w:p w:rsidR="1B8B4A32" w:rsidP="225DE7A7" w:rsidRDefault="6783E85D" w14:paraId="08A1919D" w14:textId="513602A5">
            <w:pPr>
              <w:pStyle w:val="TableHeader"/>
              <w:jc w:val="left"/>
              <w:rPr>
                <w:b w:val="0"/>
              </w:rPr>
            </w:pPr>
            <w:r w:rsidRPr="225DE7A7">
              <w:rPr>
                <w:b w:val="0"/>
              </w:rPr>
              <w:lastRenderedPageBreak/>
              <w:t xml:space="preserve">Training for </w:t>
            </w:r>
            <w:r w:rsidRPr="40479819">
              <w:rPr>
                <w:b w:val="0"/>
              </w:rPr>
              <w:t>the staff</w:t>
            </w:r>
            <w:r w:rsidRPr="29556525">
              <w:rPr>
                <w:b w:val="0"/>
              </w:rPr>
              <w:t xml:space="preserve"> </w:t>
            </w:r>
            <w:r w:rsidRPr="2DD6A6AC">
              <w:rPr>
                <w:b w:val="0"/>
              </w:rPr>
              <w:t xml:space="preserve">within the </w:t>
            </w:r>
            <w:r w:rsidRPr="5CB6421D">
              <w:rPr>
                <w:b w:val="0"/>
              </w:rPr>
              <w:t>provisions</w:t>
            </w:r>
            <w:r w:rsidRPr="30710CDB">
              <w:rPr>
                <w:b w:val="0"/>
              </w:rPr>
              <w:t>.</w:t>
            </w:r>
            <w:r w:rsidRPr="155E20A9">
              <w:rPr>
                <w:b w:val="0"/>
              </w:rPr>
              <w:t xml:space="preserve"> </w:t>
            </w:r>
          </w:p>
          <w:p w:rsidR="1B8B4A32" w:rsidP="287A9A61" w:rsidRDefault="1B8B4A32" w14:paraId="5F346BC5" w14:textId="1336C7AE">
            <w:pPr>
              <w:pStyle w:val="TableHeader"/>
              <w:jc w:val="left"/>
              <w:rPr>
                <w:b w:val="0"/>
              </w:rPr>
            </w:pPr>
          </w:p>
          <w:p w:rsidR="1B8B4A32" w:rsidP="75FBF449" w:rsidRDefault="0F1763FC" w14:paraId="1F63ECDD" w14:textId="6FDC5079">
            <w:pPr>
              <w:pStyle w:val="TableHeader"/>
              <w:ind w:left="0"/>
              <w:jc w:val="left"/>
              <w:rPr>
                <w:b w:val="0"/>
              </w:rPr>
            </w:pPr>
            <w:r w:rsidRPr="2A349895">
              <w:rPr>
                <w:b w:val="0"/>
              </w:rPr>
              <w:t>Leaders</w:t>
            </w:r>
            <w:r w:rsidRPr="384D0269">
              <w:rPr>
                <w:b w:val="0"/>
              </w:rPr>
              <w:t xml:space="preserve"> to </w:t>
            </w:r>
            <w:r w:rsidRPr="639347CA">
              <w:rPr>
                <w:b w:val="0"/>
              </w:rPr>
              <w:t xml:space="preserve">meet with </w:t>
            </w:r>
            <w:r w:rsidRPr="3F6B4D0F">
              <w:rPr>
                <w:b w:val="0"/>
              </w:rPr>
              <w:t xml:space="preserve">the providers </w:t>
            </w:r>
            <w:r w:rsidRPr="0D27FB4F">
              <w:rPr>
                <w:b w:val="0"/>
              </w:rPr>
              <w:t xml:space="preserve">every 6 </w:t>
            </w:r>
            <w:r w:rsidRPr="56A88D14">
              <w:rPr>
                <w:b w:val="0"/>
              </w:rPr>
              <w:t xml:space="preserve">weeks to </w:t>
            </w:r>
            <w:r w:rsidRPr="7A77EA2F">
              <w:rPr>
                <w:b w:val="0"/>
              </w:rPr>
              <w:t xml:space="preserve">monitor the </w:t>
            </w:r>
            <w:r w:rsidRPr="48FB02FA">
              <w:rPr>
                <w:b w:val="0"/>
              </w:rPr>
              <w:t xml:space="preserve">impact of </w:t>
            </w:r>
            <w:r w:rsidRPr="65D9219D">
              <w:rPr>
                <w:b w:val="0"/>
              </w:rPr>
              <w:t xml:space="preserve">interventions </w:t>
            </w:r>
            <w:r w:rsidRPr="2DC4F219">
              <w:rPr>
                <w:b w:val="0"/>
              </w:rPr>
              <w:t xml:space="preserve">and </w:t>
            </w:r>
            <w:r w:rsidRPr="069E15E7">
              <w:rPr>
                <w:b w:val="0"/>
              </w:rPr>
              <w:t>assess</w:t>
            </w:r>
            <w:r w:rsidRPr="5B1C8972">
              <w:rPr>
                <w:b w:val="0"/>
              </w:rPr>
              <w:t xml:space="preserve"> progress. </w:t>
            </w:r>
          </w:p>
          <w:p w:rsidR="1B8B4A32" w:rsidP="00331818" w:rsidRDefault="1B8B4A32" w14:paraId="37704DB0" w14:textId="602507EF">
            <w:pPr>
              <w:pStyle w:val="TableHeader"/>
              <w:jc w:val="left"/>
              <w:rPr>
                <w:b w:val="0"/>
              </w:rPr>
            </w:pPr>
          </w:p>
          <w:p w:rsidR="1B8B4A32" w:rsidP="1B8B4A32" w:rsidRDefault="4ED817CB" w14:paraId="17949E93" w14:textId="20EC2FC1">
            <w:pPr>
              <w:pStyle w:val="TableHeader"/>
              <w:jc w:val="left"/>
              <w:rPr>
                <w:b w:val="0"/>
              </w:rPr>
            </w:pPr>
            <w:r w:rsidRPr="73C34119">
              <w:rPr>
                <w:b w:val="0"/>
              </w:rPr>
              <w:t xml:space="preserve">Use of </w:t>
            </w:r>
            <w:r w:rsidRPr="70E5708C">
              <w:rPr>
                <w:b w:val="0"/>
              </w:rPr>
              <w:t xml:space="preserve">external </w:t>
            </w:r>
            <w:r w:rsidRPr="2F949578">
              <w:rPr>
                <w:b w:val="0"/>
              </w:rPr>
              <w:t xml:space="preserve">specialist </w:t>
            </w:r>
            <w:r w:rsidRPr="11F2490C">
              <w:rPr>
                <w:b w:val="0"/>
              </w:rPr>
              <w:t xml:space="preserve">and </w:t>
            </w:r>
            <w:r w:rsidRPr="423CF39C" w:rsidR="0C7D05B5">
              <w:rPr>
                <w:b w:val="0"/>
              </w:rPr>
              <w:t>APST</w:t>
            </w:r>
            <w:r w:rsidRPr="423CF39C" w:rsidR="5D7C0F6A">
              <w:rPr>
                <w:b w:val="0"/>
              </w:rPr>
              <w:t>,</w:t>
            </w:r>
            <w:r w:rsidRPr="423CF39C" w:rsidR="0C7D05B5">
              <w:rPr>
                <w:b w:val="0"/>
              </w:rPr>
              <w:t xml:space="preserve"> to address barriers to learning and promote sustained engagement.</w:t>
            </w:r>
          </w:p>
          <w:p w:rsidR="1B8B4A32" w:rsidP="1B8B4A32" w:rsidRDefault="1B8B4A32" w14:paraId="6EDC4601" w14:textId="4300DAA3">
            <w:pPr>
              <w:pStyle w:val="TableHeader"/>
              <w:jc w:val="left"/>
              <w:rPr>
                <w:rFonts w:eastAsia="Arial"/>
                <w:b w:val="0"/>
              </w:rPr>
            </w:pPr>
          </w:p>
        </w:tc>
        <w:tc>
          <w:tcPr>
            <w:tcW w:w="50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1B8B4A32" w:rsidP="25F5C744" w:rsidRDefault="1B4D9953" w14:paraId="15681AF0" w14:textId="23F26BF1">
            <w:pPr>
              <w:pStyle w:val="TableHeader"/>
              <w:jc w:val="left"/>
              <w:rPr>
                <w:rFonts w:eastAsia="Arial" w:cs="Arial"/>
                <w:b w:val="0"/>
              </w:rPr>
            </w:pPr>
            <w:r w:rsidRPr="46F2C985">
              <w:rPr>
                <w:rFonts w:eastAsia="Arial" w:cs="Arial"/>
                <w:b w:val="0"/>
              </w:rPr>
              <w:lastRenderedPageBreak/>
              <w:t xml:space="preserve">EEF (recommendations 5 and 6): </w:t>
            </w:r>
          </w:p>
          <w:p w:rsidR="1B8B4A32" w:rsidP="0770910E" w:rsidRDefault="1B8B4A32" w14:paraId="23CB4F92" w14:textId="5AC9ECE3">
            <w:pPr>
              <w:pStyle w:val="TableHeader"/>
              <w:jc w:val="left"/>
              <w:rPr>
                <w:rFonts w:eastAsia="Arial" w:cs="Arial"/>
                <w:b w:val="0"/>
              </w:rPr>
            </w:pPr>
          </w:p>
          <w:p w:rsidR="1B8B4A32" w:rsidP="112EDA4A" w:rsidRDefault="106CEC83" w14:paraId="37C88826" w14:textId="59D11897">
            <w:pPr>
              <w:pStyle w:val="TableHeader"/>
              <w:jc w:val="left"/>
              <w:rPr>
                <w:rFonts w:eastAsia="Arial" w:cs="Arial"/>
                <w:color w:val="auto"/>
              </w:rPr>
            </w:pPr>
            <w:r w:rsidRPr="476AAF12">
              <w:rPr>
                <w:rFonts w:eastAsia="Arial" w:cs="Arial"/>
                <w:b w:val="0"/>
                <w:color w:val="auto"/>
              </w:rPr>
              <w:t>Regular and s</w:t>
            </w:r>
            <w:r w:rsidRPr="476AAF12" w:rsidR="3370D40A">
              <w:rPr>
                <w:rFonts w:eastAsia="Arial" w:cs="Arial"/>
                <w:b w:val="0"/>
                <w:color w:val="auto"/>
              </w:rPr>
              <w:t xml:space="preserve">tructured interventions delivered by support staff that are monitored </w:t>
            </w:r>
            <w:r w:rsidRPr="476AAF12" w:rsidR="762A013B">
              <w:rPr>
                <w:rFonts w:eastAsia="Arial" w:cs="Arial"/>
                <w:b w:val="0"/>
                <w:color w:val="auto"/>
              </w:rPr>
              <w:t xml:space="preserve">and evaluated </w:t>
            </w:r>
            <w:r w:rsidRPr="476AAF12" w:rsidR="3370D40A">
              <w:rPr>
                <w:rFonts w:eastAsia="Arial" w:cs="Arial"/>
                <w:b w:val="0"/>
                <w:color w:val="auto"/>
              </w:rPr>
              <w:t>to assess the impact</w:t>
            </w:r>
            <w:r w:rsidRPr="476AAF12" w:rsidR="49A40681">
              <w:rPr>
                <w:rFonts w:eastAsia="Arial" w:cs="Arial"/>
                <w:b w:val="0"/>
                <w:color w:val="auto"/>
              </w:rPr>
              <w:t>.</w:t>
            </w:r>
            <w:r w:rsidRPr="476AAF12" w:rsidR="4D22353F">
              <w:rPr>
                <w:rFonts w:eastAsia="Arial" w:cs="Arial"/>
                <w:b w:val="0"/>
                <w:color w:val="auto"/>
              </w:rPr>
              <w:t xml:space="preserve"> Evidence suggests a selection of high-quality, structured interventions can enhance pupil progress when delivered as intended, by TAs who are well-trained and well-supported</w:t>
            </w:r>
          </w:p>
          <w:p w:rsidR="1B8B4A32" w:rsidP="112EDA4A" w:rsidRDefault="76958917" w14:paraId="41CC9434" w14:textId="0170CC7D">
            <w:pPr>
              <w:pStyle w:val="TableHeader"/>
              <w:jc w:val="left"/>
              <w:rPr>
                <w:rFonts w:eastAsia="Arial" w:cs="Arial"/>
                <w:b w:val="0"/>
                <w:color w:val="auto"/>
              </w:rPr>
            </w:pPr>
            <w:r w:rsidRPr="476AAF12">
              <w:rPr>
                <w:rFonts w:eastAsia="Arial" w:cs="Arial"/>
                <w:b w:val="0"/>
                <w:color w:val="auto"/>
              </w:rPr>
              <w:t>(3 – 4 months progress impact evidence)</w:t>
            </w:r>
          </w:p>
          <w:p w:rsidR="1B8B4A32" w:rsidP="641EC88F" w:rsidRDefault="1B8B4A32" w14:paraId="57A34F30" w14:textId="557250B3">
            <w:pPr>
              <w:pStyle w:val="TableHeader"/>
              <w:jc w:val="left"/>
              <w:rPr>
                <w:rFonts w:eastAsia="Arial" w:cs="Arial"/>
                <w:b w:val="0"/>
                <w:color w:val="auto"/>
              </w:rPr>
            </w:pPr>
          </w:p>
          <w:p w:rsidR="1B8B4A32" w:rsidP="1AC993D6" w:rsidRDefault="1B8B4A32" w14:paraId="64EB9C70" w14:textId="153A0539">
            <w:pPr>
              <w:pStyle w:val="TableHeader"/>
              <w:jc w:val="left"/>
              <w:rPr>
                <w:rFonts w:eastAsia="Arial" w:cs="Arial"/>
                <w:b w:val="0"/>
                <w:color w:val="auto"/>
              </w:rPr>
            </w:pPr>
          </w:p>
          <w:p w:rsidR="1B8B4A32" w:rsidP="1B8B4A32" w:rsidRDefault="1B8B4A32" w14:paraId="074ED727" w14:textId="10409A35">
            <w:pPr>
              <w:pStyle w:val="TableHeader"/>
              <w:jc w:val="left"/>
              <w:rPr>
                <w:rFonts w:asciiTheme="minorHAnsi" w:hAnsiTheme="minorHAnsi" w:eastAsiaTheme="minorEastAsia" w:cstheme="minorBidi"/>
                <w:b w:val="0"/>
              </w:rPr>
            </w:pP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1B8B4A32" w:rsidP="1B8B4A32" w:rsidRDefault="3DDB0DB6" w14:paraId="285D6959" w14:textId="22475B80">
            <w:pPr>
              <w:pStyle w:val="TableHeader"/>
              <w:jc w:val="left"/>
              <w:rPr>
                <w:rFonts w:eastAsia="Arial" w:cs="Arial"/>
                <w:b w:val="0"/>
              </w:rPr>
            </w:pPr>
            <w:r w:rsidRPr="65527790">
              <w:rPr>
                <w:rFonts w:eastAsia="Arial" w:cs="Arial"/>
                <w:b w:val="0"/>
              </w:rPr>
              <w:lastRenderedPageBreak/>
              <w:t>1,2</w:t>
            </w:r>
            <w:r w:rsidR="00233666">
              <w:rPr>
                <w:rFonts w:eastAsia="Arial" w:cs="Arial"/>
                <w:b w:val="0"/>
              </w:rPr>
              <w:t>,3</w:t>
            </w:r>
          </w:p>
        </w:tc>
      </w:tr>
    </w:tbl>
    <w:p w:rsidR="2D71B387" w:rsidRDefault="2D71B387" w14:paraId="44F09FDF" w14:textId="0D9EB97D"/>
    <w:p w:rsidR="000F7FE3" w:rsidRDefault="000F7FE3" w14:paraId="56A785E4" w14:textId="44E68454"/>
    <w:p w:rsidR="00E66558" w:rsidRDefault="009D71E8" w14:paraId="2A7D5532" w14:textId="59A68BC3">
      <w:pPr>
        <w:rPr>
          <w:b/>
          <w:color w:val="104F75"/>
          <w:sz w:val="28"/>
          <w:szCs w:val="28"/>
        </w:rPr>
      </w:pPr>
      <w:r>
        <w:rPr>
          <w:b/>
          <w:color w:val="104F75"/>
          <w:sz w:val="28"/>
          <w:szCs w:val="28"/>
        </w:rPr>
        <w:t>Wider strategies (for example, related to attendance, behaviour, wellbeing)</w:t>
      </w:r>
    </w:p>
    <w:p w:rsidR="00E66558" w:rsidP="6DC8395D" w:rsidRDefault="3C6397DE" w14:paraId="2A7D5533" w14:textId="291CEEC3">
      <w:pPr>
        <w:spacing w:before="240" w:after="120"/>
        <w:rPr>
          <w:b/>
          <w:bCs/>
          <w:highlight w:val="yellow"/>
        </w:rPr>
      </w:pPr>
      <w:r>
        <w:t xml:space="preserve">Budgeted cost: </w:t>
      </w:r>
      <w:r w:rsidRPr="000F7FE3">
        <w:rPr>
          <w:b/>
          <w:bCs/>
        </w:rPr>
        <w:t>£</w:t>
      </w:r>
      <w:r w:rsidRPr="000F7FE3" w:rsidR="12E0BC6F">
        <w:rPr>
          <w:b/>
          <w:bCs/>
        </w:rPr>
        <w:t>54</w:t>
      </w:r>
      <w:r w:rsidRPr="000F7FE3" w:rsidR="29F51B69">
        <w:rPr>
          <w:b/>
          <w:bCs/>
        </w:rPr>
        <w:t>,</w:t>
      </w:r>
      <w:r w:rsidRPr="000F7FE3" w:rsidR="1FD5D74E">
        <w:rPr>
          <w:b/>
          <w:bCs/>
        </w:rPr>
        <w:t>0</w:t>
      </w:r>
      <w:r w:rsidRPr="000F7FE3" w:rsidR="6F14E5E3">
        <w:rPr>
          <w:b/>
          <w:bCs/>
        </w:rPr>
        <w:t>57</w:t>
      </w:r>
    </w:p>
    <w:tbl>
      <w:tblPr>
        <w:tblW w:w="5000" w:type="pct"/>
        <w:tblCellMar>
          <w:left w:w="10" w:type="dxa"/>
          <w:right w:w="10" w:type="dxa"/>
        </w:tblCellMar>
        <w:tblLook w:val="04A0" w:firstRow="1" w:lastRow="0" w:firstColumn="1" w:lastColumn="0" w:noHBand="0" w:noVBand="1"/>
      </w:tblPr>
      <w:tblGrid>
        <w:gridCol w:w="2861"/>
        <w:gridCol w:w="5332"/>
        <w:gridCol w:w="1543"/>
      </w:tblGrid>
      <w:tr w:rsidR="00E66558" w:rsidTr="000F7FE3" w14:paraId="2A7D5537" w14:textId="77777777">
        <w:tc>
          <w:tcPr>
            <w:tcW w:w="26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4" w14:textId="77777777">
            <w:pPr>
              <w:pStyle w:val="TableHeader"/>
              <w:jc w:val="left"/>
            </w:pPr>
            <w:r>
              <w:t>Activity</w:t>
            </w:r>
          </w:p>
        </w:tc>
        <w:tc>
          <w:tcPr>
            <w:tcW w:w="52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5" w14:textId="77777777">
            <w:pPr>
              <w:pStyle w:val="TableHeader"/>
              <w:jc w:val="left"/>
            </w:pPr>
            <w:r>
              <w:t>Evidence that supports this approach</w:t>
            </w: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6" w14:textId="77777777">
            <w:pPr>
              <w:pStyle w:val="TableHeader"/>
              <w:jc w:val="left"/>
            </w:pPr>
            <w:r>
              <w:t>Challenge number(s) addressed</w:t>
            </w:r>
          </w:p>
        </w:tc>
      </w:tr>
      <w:tr w:rsidR="00E66558" w:rsidTr="000F7FE3" w14:paraId="2A7D553B" w14:textId="77777777">
        <w:tc>
          <w:tcPr>
            <w:tcW w:w="26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E66558" w:rsidP="6DC8395D" w:rsidRDefault="314856BD" w14:paraId="0A7B4EC8" w14:textId="7A50145B">
            <w:pPr>
              <w:pStyle w:val="TableRow"/>
              <w:spacing w:after="120"/>
              <w:rPr>
                <w:color w:val="auto"/>
              </w:rPr>
            </w:pPr>
            <w:r w:rsidRPr="6DC8395D">
              <w:rPr>
                <w:color w:val="auto"/>
              </w:rPr>
              <w:t>Trust Attendance &amp; Welfare Team</w:t>
            </w:r>
          </w:p>
          <w:p w:rsidR="00E66558" w:rsidP="00DE72A1" w:rsidRDefault="6EB64A5C" w14:paraId="2AC1AB18" w14:textId="77777777">
            <w:pPr>
              <w:pStyle w:val="TableRow"/>
              <w:spacing w:after="120"/>
              <w:rPr>
                <w:color w:val="auto"/>
              </w:rPr>
            </w:pPr>
            <w:r w:rsidRPr="6DC8395D">
              <w:rPr>
                <w:color w:val="auto"/>
              </w:rPr>
              <w:t xml:space="preserve">The strategy was revised in Summer 25 to </w:t>
            </w:r>
            <w:r w:rsidRPr="6DC8395D" w:rsidR="0F05D3F0">
              <w:rPr>
                <w:color w:val="auto"/>
              </w:rPr>
              <w:t xml:space="preserve">strengthen the collaboration between the Trust and Unity team. Pupil cases are </w:t>
            </w:r>
            <w:r w:rsidRPr="6DC8395D" w:rsidR="691F22EF">
              <w:rPr>
                <w:color w:val="auto"/>
              </w:rPr>
              <w:t xml:space="preserve">allocated to the </w:t>
            </w:r>
            <w:r w:rsidR="00731139">
              <w:rPr>
                <w:color w:val="auto"/>
              </w:rPr>
              <w:t xml:space="preserve">Education </w:t>
            </w:r>
            <w:r w:rsidRPr="6DC8395D" w:rsidR="691F22EF">
              <w:rPr>
                <w:color w:val="auto"/>
              </w:rPr>
              <w:t xml:space="preserve">Placement </w:t>
            </w:r>
            <w:r w:rsidR="00731139">
              <w:rPr>
                <w:color w:val="auto"/>
              </w:rPr>
              <w:t>T</w:t>
            </w:r>
            <w:r w:rsidRPr="6DC8395D" w:rsidR="691F22EF">
              <w:rPr>
                <w:color w:val="auto"/>
              </w:rPr>
              <w:t xml:space="preserve">eam to work with families to reduce the barriers to attending the provisions. </w:t>
            </w:r>
          </w:p>
          <w:p w:rsidR="00154B9A" w:rsidP="00DE72A1" w:rsidRDefault="00501DBE" w14:paraId="7E4586F2" w14:textId="1E60E092">
            <w:pPr>
              <w:pStyle w:val="TableRow"/>
              <w:spacing w:after="120"/>
              <w:rPr>
                <w:color w:val="auto"/>
              </w:rPr>
            </w:pPr>
            <w:r w:rsidRPr="00501DBE">
              <w:rPr>
                <w:color w:val="auto"/>
              </w:rPr>
              <w:t>Embedding principles of good practice set</w:t>
            </w:r>
            <w:r w:rsidR="00960C3E">
              <w:rPr>
                <w:color w:val="auto"/>
              </w:rPr>
              <w:t xml:space="preserve"> </w:t>
            </w:r>
            <w:r w:rsidRPr="00501DBE">
              <w:rPr>
                <w:color w:val="auto"/>
              </w:rPr>
              <w:t>out in the DfE’s</w:t>
            </w:r>
          </w:p>
          <w:p w:rsidRPr="004C6177" w:rsidR="00154B9A" w:rsidP="00DE72A1" w:rsidRDefault="00154B9A" w14:paraId="2A7D5538" w14:textId="003305AC">
            <w:pPr>
              <w:pStyle w:val="TableRow"/>
              <w:spacing w:after="120"/>
              <w:rPr>
                <w:color w:val="auto"/>
              </w:rPr>
            </w:pPr>
            <w:hyperlink w:history="1" r:id="rId13">
              <w:r w:rsidRPr="00154B9A">
                <w:rPr>
                  <w:rStyle w:val="Hyperlink"/>
                </w:rPr>
                <w:t xml:space="preserve">Working together to improve school </w:t>
              </w:r>
              <w:r w:rsidRPr="00154B9A">
                <w:rPr>
                  <w:rStyle w:val="Hyperlink"/>
                </w:rPr>
                <w:lastRenderedPageBreak/>
                <w:t>attendance (applies from 19 August 2024)</w:t>
              </w:r>
            </w:hyperlink>
          </w:p>
        </w:tc>
        <w:tc>
          <w:tcPr>
            <w:tcW w:w="52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731139" w:rsidP="00731139" w:rsidRDefault="00731139" w14:paraId="531C7A2B" w14:textId="3F1FED76">
            <w:pPr>
              <w:widowControl w:val="0"/>
              <w:suppressAutoHyphens w:val="0"/>
              <w:overflowPunct w:val="0"/>
              <w:autoSpaceDE w:val="0"/>
              <w:adjustRightInd w:val="0"/>
              <w:spacing w:before="60" w:after="0" w:line="240" w:lineRule="auto"/>
              <w:ind w:left="40"/>
              <w:textAlignment w:val="baseline"/>
              <w:rPr>
                <w:color w:val="auto"/>
              </w:rPr>
            </w:pPr>
            <w:r w:rsidRPr="00731139">
              <w:rPr>
                <w:color w:val="auto"/>
              </w:rPr>
              <w:lastRenderedPageBreak/>
              <w:t xml:space="preserve">In 2021, Raleigh Education Trust made a strategic decision to expand attendance and welfare support across the trust. This was designed to help the most vulnerable and disadvantaged pupils and families. The Trust Attendance &amp; Welfare Team </w:t>
            </w:r>
            <w:r>
              <w:rPr>
                <w:color w:val="auto"/>
              </w:rPr>
              <w:t xml:space="preserve">implements best practice and evidence-based interventions and support to break down barriers to enable our </w:t>
            </w:r>
            <w:r w:rsidR="00121087">
              <w:rPr>
                <w:color w:val="auto"/>
              </w:rPr>
              <w:t>pupils</w:t>
            </w:r>
            <w:r>
              <w:rPr>
                <w:color w:val="auto"/>
              </w:rPr>
              <w:t xml:space="preserve"> to attend education each day</w:t>
            </w:r>
            <w:r w:rsidRPr="00731139">
              <w:rPr>
                <w:color w:val="auto"/>
              </w:rPr>
              <w:t>.</w:t>
            </w:r>
          </w:p>
          <w:p w:rsidRPr="00731139" w:rsidR="00731139" w:rsidP="00731139" w:rsidRDefault="00731139" w14:paraId="484D3BF1" w14:textId="77777777">
            <w:pPr>
              <w:widowControl w:val="0"/>
              <w:suppressAutoHyphens w:val="0"/>
              <w:overflowPunct w:val="0"/>
              <w:autoSpaceDE w:val="0"/>
              <w:adjustRightInd w:val="0"/>
              <w:spacing w:before="60" w:after="0" w:line="240" w:lineRule="auto"/>
              <w:ind w:left="40"/>
              <w:textAlignment w:val="baseline"/>
              <w:rPr>
                <w:color w:val="auto"/>
              </w:rPr>
            </w:pPr>
          </w:p>
          <w:p w:rsidR="00731139" w:rsidP="00731139" w:rsidRDefault="00731139" w14:paraId="0687A4F5" w14:textId="77777777">
            <w:pPr>
              <w:widowControl w:val="0"/>
              <w:suppressAutoHyphens w:val="0"/>
              <w:overflowPunct w:val="0"/>
              <w:autoSpaceDE w:val="0"/>
              <w:adjustRightInd w:val="0"/>
              <w:spacing w:before="60" w:after="0" w:line="240" w:lineRule="auto"/>
              <w:ind w:left="40"/>
              <w:textAlignment w:val="baseline"/>
              <w:rPr>
                <w:color w:val="auto"/>
              </w:rPr>
            </w:pPr>
            <w:r w:rsidRPr="00731139">
              <w:rPr>
                <w:color w:val="auto"/>
              </w:rPr>
              <w:t>We know that high absence leads to lower attainment at Key Stage 2 and Key Stage 4, and pupils with persistent absence are less likely to stay in education. Improving attendance remains a key priority because children can only learn and thrive when they are present.</w:t>
            </w:r>
          </w:p>
          <w:p w:rsidRPr="00731139" w:rsidR="00731139" w:rsidP="00731139" w:rsidRDefault="00731139" w14:paraId="051EF873" w14:textId="77777777">
            <w:pPr>
              <w:widowControl w:val="0"/>
              <w:suppressAutoHyphens w:val="0"/>
              <w:overflowPunct w:val="0"/>
              <w:autoSpaceDE w:val="0"/>
              <w:adjustRightInd w:val="0"/>
              <w:spacing w:before="60" w:after="0" w:line="240" w:lineRule="auto"/>
              <w:ind w:left="40"/>
              <w:textAlignment w:val="baseline"/>
              <w:rPr>
                <w:color w:val="auto"/>
              </w:rPr>
            </w:pPr>
          </w:p>
          <w:p w:rsidR="000B38FF" w:rsidP="00731139" w:rsidRDefault="00731139" w14:paraId="2F652CDB" w14:textId="77777777">
            <w:pPr>
              <w:widowControl w:val="0"/>
              <w:suppressAutoHyphens w:val="0"/>
              <w:overflowPunct w:val="0"/>
              <w:autoSpaceDE w:val="0"/>
              <w:adjustRightInd w:val="0"/>
              <w:spacing w:before="60" w:after="0" w:line="240" w:lineRule="auto"/>
              <w:ind w:left="40"/>
              <w:textAlignment w:val="baseline"/>
              <w:rPr>
                <w:color w:val="auto"/>
              </w:rPr>
            </w:pPr>
            <w:r w:rsidRPr="00731139">
              <w:rPr>
                <w:color w:val="auto"/>
              </w:rPr>
              <w:t>(Research: “How attendance can impact attainment,” Key for School Leaders, 2019)</w:t>
            </w:r>
          </w:p>
          <w:p w:rsidR="00233666" w:rsidP="00731139" w:rsidRDefault="00233666" w14:paraId="7A1872BB" w14:textId="77777777">
            <w:pPr>
              <w:widowControl w:val="0"/>
              <w:suppressAutoHyphens w:val="0"/>
              <w:overflowPunct w:val="0"/>
              <w:autoSpaceDE w:val="0"/>
              <w:adjustRightInd w:val="0"/>
              <w:spacing w:before="60" w:after="0" w:line="240" w:lineRule="auto"/>
              <w:ind w:left="40"/>
              <w:textAlignment w:val="baseline"/>
              <w:rPr>
                <w:color w:val="auto"/>
              </w:rPr>
            </w:pPr>
          </w:p>
          <w:p w:rsidR="00233666" w:rsidP="00731139" w:rsidRDefault="00233666" w14:paraId="039B2A1C" w14:textId="77777777">
            <w:pPr>
              <w:widowControl w:val="0"/>
              <w:suppressAutoHyphens w:val="0"/>
              <w:overflowPunct w:val="0"/>
              <w:autoSpaceDE w:val="0"/>
              <w:adjustRightInd w:val="0"/>
              <w:spacing w:before="60" w:after="0" w:line="240" w:lineRule="auto"/>
              <w:ind w:left="40"/>
              <w:textAlignment w:val="baseline"/>
              <w:rPr>
                <w:color w:val="auto"/>
              </w:rPr>
            </w:pPr>
          </w:p>
          <w:p w:rsidRPr="004C6177" w:rsidR="00233666" w:rsidP="00731139" w:rsidRDefault="00233666" w14:paraId="2A7D5539" w14:textId="1CCFFC9C">
            <w:pPr>
              <w:widowControl w:val="0"/>
              <w:suppressAutoHyphens w:val="0"/>
              <w:overflowPunct w:val="0"/>
              <w:autoSpaceDE w:val="0"/>
              <w:adjustRightInd w:val="0"/>
              <w:spacing w:before="60" w:after="0" w:line="240" w:lineRule="auto"/>
              <w:ind w:left="40"/>
              <w:textAlignment w:val="baseline"/>
              <w:rPr>
                <w:color w:val="auto"/>
              </w:rPr>
            </w:pP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C6177" w:rsidR="00E66558" w:rsidP="000F7FE3" w:rsidRDefault="72193276" w14:paraId="2A7D553A" w14:textId="14AFC0F0">
            <w:pPr>
              <w:pStyle w:val="TableRowCentered"/>
              <w:jc w:val="left"/>
              <w:rPr>
                <w:color w:val="auto"/>
              </w:rPr>
            </w:pPr>
            <w:r w:rsidRPr="000F7FE3">
              <w:rPr>
                <w:color w:val="auto"/>
              </w:rPr>
              <w:lastRenderedPageBreak/>
              <w:t>1</w:t>
            </w:r>
            <w:r w:rsidRPr="000F7FE3" w:rsidR="28961361">
              <w:rPr>
                <w:color w:val="auto"/>
              </w:rPr>
              <w:t>, 2</w:t>
            </w:r>
          </w:p>
        </w:tc>
      </w:tr>
      <w:tr w:rsidR="00233666" w:rsidTr="000F7FE3" w14:paraId="33A74BD4" w14:textId="77777777">
        <w:tc>
          <w:tcPr>
            <w:tcW w:w="26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16D53" w:rsidR="00116D53" w:rsidP="000F7FE3" w:rsidRDefault="50D16BFF" w14:paraId="49DDF8BF" w14:textId="7794C72F">
            <w:pPr>
              <w:pStyle w:val="TableRow"/>
              <w:spacing w:before="0" w:after="120"/>
              <w:rPr>
                <w:color w:val="auto"/>
              </w:rPr>
            </w:pPr>
            <w:r w:rsidRPr="000F7FE3">
              <w:rPr>
                <w:color w:val="auto"/>
              </w:rPr>
              <w:t>To ensure the curriculum is balanced and carefully sequenced, and the creative curriculum allows opportunities for cultural development.</w:t>
            </w:r>
          </w:p>
          <w:p w:rsidR="00233666" w:rsidP="6DC8395D" w:rsidRDefault="003B1FCF" w14:paraId="7F00F83C" w14:textId="77777777">
            <w:pPr>
              <w:pStyle w:val="TableRow"/>
              <w:spacing w:after="120"/>
              <w:rPr>
                <w:color w:val="auto"/>
              </w:rPr>
            </w:pPr>
            <w:r>
              <w:rPr>
                <w:color w:val="auto"/>
              </w:rPr>
              <w:t>Increase the academy wider opportunities offer</w:t>
            </w:r>
            <w:r w:rsidR="00A46B1C">
              <w:rPr>
                <w:color w:val="auto"/>
              </w:rPr>
              <w:t xml:space="preserve"> for all pupils</w:t>
            </w:r>
            <w:r w:rsidR="003C2BA0">
              <w:rPr>
                <w:color w:val="auto"/>
              </w:rPr>
              <w:t xml:space="preserve"> and using the progress reviews to identify disadvantaged pupils that require </w:t>
            </w:r>
            <w:r w:rsidR="00B505D4">
              <w:rPr>
                <w:color w:val="auto"/>
              </w:rPr>
              <w:t>additional areas for their development/wellbeing.</w:t>
            </w:r>
          </w:p>
          <w:p w:rsidR="00974D06" w:rsidP="6DC8395D" w:rsidRDefault="00974D06" w14:paraId="2C0ED5F5" w14:textId="77777777">
            <w:pPr>
              <w:pStyle w:val="TableRow"/>
              <w:spacing w:after="120"/>
              <w:rPr>
                <w:color w:val="auto"/>
              </w:rPr>
            </w:pPr>
          </w:p>
          <w:p w:rsidR="00974D06" w:rsidP="000F7FE3" w:rsidRDefault="5D243774" w14:paraId="7E00152D" w14:textId="75BED2FA">
            <w:pPr>
              <w:pStyle w:val="TableRow"/>
              <w:spacing w:after="120"/>
              <w:rPr>
                <w:color w:val="auto"/>
              </w:rPr>
            </w:pPr>
            <w:r w:rsidRPr="000F7FE3">
              <w:rPr>
                <w:color w:val="auto"/>
              </w:rPr>
              <w:t>Disadvantaged children to have funded trips and visit places, including residential trips.</w:t>
            </w:r>
          </w:p>
          <w:p w:rsidR="00D714DA" w:rsidP="00D714DA" w:rsidRDefault="00D714DA" w14:paraId="7D0F07BB" w14:textId="77777777">
            <w:pPr>
              <w:pStyle w:val="TableRow"/>
              <w:spacing w:after="120"/>
              <w:rPr>
                <w:color w:val="auto"/>
              </w:rPr>
            </w:pPr>
          </w:p>
          <w:p w:rsidR="00D714DA" w:rsidP="00D714DA" w:rsidRDefault="00D714DA" w14:paraId="130E0F4B" w14:textId="212A81FE">
            <w:pPr>
              <w:pStyle w:val="TableRow"/>
              <w:spacing w:after="120"/>
              <w:rPr>
                <w:color w:val="auto"/>
              </w:rPr>
            </w:pPr>
            <w:r>
              <w:rPr>
                <w:color w:val="auto"/>
              </w:rPr>
              <w:t>Post 16 preparation – Expansion of the AP Careers Fair.</w:t>
            </w:r>
          </w:p>
          <w:p w:rsidR="00D714DA" w:rsidP="00D714DA" w:rsidRDefault="00D714DA" w14:paraId="3416CA29" w14:textId="442CF29C">
            <w:pPr>
              <w:pStyle w:val="TableRow"/>
              <w:spacing w:after="120"/>
              <w:rPr>
                <w:color w:val="auto"/>
              </w:rPr>
            </w:pPr>
            <w:r>
              <w:rPr>
                <w:color w:val="auto"/>
              </w:rPr>
              <w:t>Business links</w:t>
            </w:r>
            <w:r w:rsidR="00E20E77">
              <w:rPr>
                <w:color w:val="auto"/>
              </w:rPr>
              <w:t xml:space="preserve"> and opportunities through the career offer. </w:t>
            </w:r>
          </w:p>
          <w:p w:rsidRPr="00974D06" w:rsidR="00C54429" w:rsidP="00D714DA" w:rsidRDefault="00C54429" w14:paraId="370C05E8" w14:textId="50565E28">
            <w:pPr>
              <w:pStyle w:val="TableRow"/>
              <w:spacing w:after="120"/>
              <w:rPr>
                <w:color w:val="auto"/>
              </w:rPr>
            </w:pPr>
            <w:r>
              <w:rPr>
                <w:color w:val="auto"/>
              </w:rPr>
              <w:t>Implementation of the Trust ‘Getting Ready Strategy</w:t>
            </w:r>
          </w:p>
          <w:p w:rsidRPr="6DC8395D" w:rsidR="00974D06" w:rsidP="6DC8395D" w:rsidRDefault="00974D06" w14:paraId="2AA908C6" w14:textId="507659BE">
            <w:pPr>
              <w:pStyle w:val="TableRow"/>
              <w:spacing w:after="120"/>
              <w:rPr>
                <w:color w:val="auto"/>
              </w:rPr>
            </w:pPr>
          </w:p>
        </w:tc>
        <w:tc>
          <w:tcPr>
            <w:tcW w:w="52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731139" w:rsidR="00233666" w:rsidP="00731139" w:rsidRDefault="00D84F78" w14:paraId="31C266BA" w14:textId="30F4BC5D">
            <w:pPr>
              <w:widowControl w:val="0"/>
              <w:suppressAutoHyphens w:val="0"/>
              <w:overflowPunct w:val="0"/>
              <w:autoSpaceDE w:val="0"/>
              <w:adjustRightInd w:val="0"/>
              <w:spacing w:before="60" w:after="0" w:line="240" w:lineRule="auto"/>
              <w:ind w:left="40"/>
              <w:textAlignment w:val="baseline"/>
              <w:rPr>
                <w:color w:val="auto"/>
              </w:rPr>
            </w:pPr>
            <w:hyperlink w:history="1" r:id="rId14">
              <w:r w:rsidRPr="00D84F78">
                <w:rPr>
                  <w:rStyle w:val="Hyperlink"/>
                </w:rPr>
                <w:t>Disadvantaged children are missing out on life-changing residential experiences | Learning Outside the Classroom</w:t>
              </w:r>
            </w:hyperlink>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33666" w:rsidRDefault="00233666" w14:paraId="09EBBC66" w14:textId="77777777">
            <w:pPr>
              <w:pStyle w:val="TableRowCentered"/>
              <w:jc w:val="left"/>
              <w:rPr>
                <w:color w:val="auto"/>
                <w:szCs w:val="24"/>
              </w:rPr>
            </w:pPr>
          </w:p>
        </w:tc>
      </w:tr>
    </w:tbl>
    <w:p w:rsidR="00E66558" w:rsidRDefault="00E66558" w14:paraId="2A7D5540" w14:textId="77777777">
      <w:pPr>
        <w:spacing w:before="240" w:after="0"/>
        <w:rPr>
          <w:b/>
          <w:bCs/>
          <w:color w:val="104F75"/>
          <w:sz w:val="28"/>
          <w:szCs w:val="28"/>
        </w:rPr>
      </w:pPr>
    </w:p>
    <w:p w:rsidR="00E66558" w:rsidP="6DC8395D" w:rsidRDefault="3C6397DE" w14:paraId="2A7D5541" w14:textId="16440394">
      <w:pPr>
        <w:rPr>
          <w:b/>
          <w:bCs/>
          <w:color w:val="auto"/>
          <w:sz w:val="28"/>
          <w:szCs w:val="28"/>
          <w:highlight w:val="yellow"/>
        </w:rPr>
      </w:pPr>
      <w:r w:rsidRPr="000F7FE3">
        <w:rPr>
          <w:b/>
          <w:bCs/>
          <w:color w:val="104F75"/>
          <w:sz w:val="28"/>
          <w:szCs w:val="28"/>
        </w:rPr>
        <w:t xml:space="preserve">Total budgeted cost: </w:t>
      </w:r>
      <w:r w:rsidRPr="000F7FE3">
        <w:rPr>
          <w:b/>
          <w:bCs/>
          <w:color w:val="auto"/>
          <w:sz w:val="28"/>
          <w:szCs w:val="28"/>
        </w:rPr>
        <w:t>£</w:t>
      </w:r>
      <w:r w:rsidRPr="000F7FE3" w:rsidR="0E8CF619">
        <w:rPr>
          <w:b/>
          <w:bCs/>
          <w:color w:val="auto"/>
          <w:sz w:val="28"/>
          <w:szCs w:val="28"/>
        </w:rPr>
        <w:t>1</w:t>
      </w:r>
      <w:r w:rsidRPr="000F7FE3" w:rsidR="0B4127F6">
        <w:rPr>
          <w:b/>
          <w:bCs/>
          <w:color w:val="auto"/>
          <w:sz w:val="28"/>
          <w:szCs w:val="28"/>
        </w:rPr>
        <w:t>04,650</w:t>
      </w:r>
    </w:p>
    <w:p w:rsidR="00E66558" w:rsidRDefault="009D71E8" w14:paraId="2A7D5542" w14:textId="77777777">
      <w:pPr>
        <w:pStyle w:val="Heading1"/>
      </w:pPr>
      <w:r>
        <w:lastRenderedPageBreak/>
        <w:t>Part B: Review of outcomes in the previous academic year</w:t>
      </w:r>
    </w:p>
    <w:p w:rsidR="00E66558" w:rsidRDefault="009D71E8" w14:paraId="2A7D5543" w14:textId="77777777">
      <w:pPr>
        <w:pStyle w:val="Heading2"/>
      </w:pPr>
      <w:r>
        <w:t>Pupil premium strategy outcomes</w:t>
      </w:r>
    </w:p>
    <w:p w:rsidR="00E66558" w:rsidP="000F7FE3" w:rsidRDefault="009D71E8" w14:paraId="2A7D5544" w14:textId="47470632">
      <w:pPr>
        <w:spacing w:line="360" w:lineRule="auto"/>
      </w:pPr>
      <w:r>
        <w:t>This details the impact that our pupil premium activity had on pupils in 202</w:t>
      </w:r>
      <w:r w:rsidR="00731139">
        <w:t>4</w:t>
      </w:r>
      <w:r>
        <w:t xml:space="preserve"> to 202</w:t>
      </w:r>
      <w:r w:rsidR="00731139">
        <w:t>5</w:t>
      </w:r>
      <w:r>
        <w:t xml:space="preserve"> academic year. </w:t>
      </w:r>
    </w:p>
    <w:tbl>
      <w:tblPr>
        <w:tblStyle w:val="PlainTable4"/>
        <w:tblW w:w="9634" w:type="dxa"/>
        <w:tblCellMar>
          <w:left w:w="10" w:type="dxa"/>
          <w:right w:w="10" w:type="dxa"/>
        </w:tblCellMar>
        <w:tblLook w:val="04A0" w:firstRow="1" w:lastRow="0" w:firstColumn="1" w:lastColumn="0" w:noHBand="0" w:noVBand="1"/>
      </w:tblPr>
      <w:tblGrid>
        <w:gridCol w:w="9634"/>
      </w:tblGrid>
      <w:tr w:rsidR="00E66558" w:rsidTr="000F7FE3" w14:paraId="2A7D5547" w14:textId="77777777">
        <w:trPr>
          <w:cnfStyle w:val="100000000000" w:firstRow="1" w:lastRow="0" w:firstColumn="0" w:lastColumn="0" w:oddVBand="0" w:evenVBand="0" w:oddHBand="0"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9634" w:type="dxa"/>
            <w:shd w:val="clear" w:color="auto" w:fill="FFFFFF" w:themeFill="background1"/>
            <w:tcMar>
              <w:top w:w="0" w:type="dxa"/>
              <w:left w:w="108" w:type="dxa"/>
              <w:bottom w:w="0" w:type="dxa"/>
              <w:right w:w="108" w:type="dxa"/>
            </w:tcMar>
          </w:tcPr>
          <w:p w:rsidRPr="0078229D" w:rsidR="00AC79DF" w:rsidP="000F7FE3" w:rsidRDefault="338D4E78" w14:paraId="2AF920DB" w14:textId="70D86535">
            <w:pPr>
              <w:suppressAutoHyphens w:val="0"/>
              <w:autoSpaceDN/>
              <w:spacing w:before="120" w:after="0" w:line="360" w:lineRule="auto"/>
              <w:rPr>
                <w:rFonts w:eastAsia="Arial" w:cs="Arial"/>
                <w:color w:val="4F81BD" w:themeColor="accent1"/>
                <w:u w:val="single"/>
                <w:lang w:eastAsia="en-US"/>
              </w:rPr>
            </w:pPr>
            <w:bookmarkStart w:name="_Hlk114921678" w:id="15"/>
            <w:r w:rsidRPr="000F7FE3">
              <w:rPr>
                <w:rFonts w:eastAsia="Arial" w:cs="Arial"/>
                <w:color w:val="auto"/>
                <w:u w:val="single"/>
                <w:lang w:eastAsia="en-US"/>
              </w:rPr>
              <w:t>Review of 202</w:t>
            </w:r>
            <w:r w:rsidRPr="000F7FE3" w:rsidR="34A68FA1">
              <w:rPr>
                <w:rFonts w:eastAsia="Arial" w:cs="Arial"/>
                <w:color w:val="auto"/>
                <w:u w:val="single"/>
                <w:lang w:eastAsia="en-US"/>
              </w:rPr>
              <w:t>4</w:t>
            </w:r>
            <w:r w:rsidRPr="000F7FE3">
              <w:rPr>
                <w:rFonts w:eastAsia="Arial" w:cs="Arial"/>
                <w:color w:val="auto"/>
                <w:u w:val="single"/>
                <w:lang w:eastAsia="en-US"/>
              </w:rPr>
              <w:t>-202</w:t>
            </w:r>
            <w:r w:rsidRPr="000F7FE3" w:rsidR="0BCA29CD">
              <w:rPr>
                <w:rFonts w:eastAsia="Arial" w:cs="Arial"/>
                <w:color w:val="auto"/>
                <w:u w:val="single"/>
                <w:lang w:eastAsia="en-US"/>
              </w:rPr>
              <w:t>5</w:t>
            </w:r>
          </w:p>
          <w:p w:rsidRPr="0078229D" w:rsidR="00B132D3" w:rsidP="000F7FE3" w:rsidRDefault="00731139" w14:paraId="4ECE3DCF" w14:textId="5AA2EDF2">
            <w:pPr>
              <w:pStyle w:val="TableRow"/>
              <w:suppressAutoHyphens w:val="0"/>
              <w:autoSpaceDN/>
              <w:spacing w:after="0" w:line="360" w:lineRule="auto"/>
              <w:ind w:left="0"/>
              <w:rPr>
                <w:rFonts w:eastAsia="Arial" w:cs="Arial"/>
                <w:color w:val="auto"/>
              </w:rPr>
            </w:pPr>
            <w:r w:rsidRPr="000F7FE3">
              <w:rPr>
                <w:rFonts w:eastAsia="Arial" w:cs="Arial"/>
                <w:color w:val="auto"/>
              </w:rPr>
              <w:t>Literacy - Reading</w:t>
            </w:r>
            <w:r w:rsidRPr="000F7FE3" w:rsidR="0E11586D">
              <w:rPr>
                <w:rFonts w:eastAsia="Arial" w:cs="Arial"/>
                <w:color w:val="auto"/>
              </w:rPr>
              <w:t>.</w:t>
            </w:r>
          </w:p>
          <w:p w:rsidRPr="00731139" w:rsidR="00731139" w:rsidP="000F7FE3" w:rsidRDefault="00731139" w14:paraId="27AB1024" w14:textId="4A2796FA">
            <w:pPr>
              <w:spacing w:before="240" w:after="0" w:line="276" w:lineRule="auto"/>
              <w:rPr>
                <w:rFonts w:eastAsia="Arial" w:cs="Arial"/>
                <w:b w:val="0"/>
                <w:bCs w:val="0"/>
                <w:color w:val="auto"/>
              </w:rPr>
            </w:pPr>
            <w:r w:rsidRPr="000F7FE3">
              <w:rPr>
                <w:rFonts w:eastAsia="Arial" w:cs="Arial"/>
                <w:b w:val="0"/>
                <w:bCs w:val="0"/>
                <w:color w:val="auto"/>
              </w:rPr>
              <w:t xml:space="preserve">During the summer term, leaders </w:t>
            </w:r>
            <w:r w:rsidRPr="000F7FE3" w:rsidR="2DE70BB2">
              <w:rPr>
                <w:rFonts w:eastAsia="Arial" w:cs="Arial"/>
                <w:b w:val="0"/>
                <w:bCs w:val="0"/>
                <w:color w:val="auto"/>
              </w:rPr>
              <w:t xml:space="preserve">focused the </w:t>
            </w:r>
            <w:r w:rsidRPr="000F7FE3">
              <w:rPr>
                <w:rFonts w:eastAsia="Arial" w:cs="Arial"/>
                <w:b w:val="0"/>
                <w:bCs w:val="0"/>
                <w:color w:val="auto"/>
              </w:rPr>
              <w:t xml:space="preserve">quality assurance </w:t>
            </w:r>
            <w:r w:rsidRPr="000F7FE3" w:rsidR="1657B91F">
              <w:rPr>
                <w:rFonts w:eastAsia="Arial" w:cs="Arial"/>
                <w:b w:val="0"/>
                <w:bCs w:val="0"/>
                <w:color w:val="auto"/>
              </w:rPr>
              <w:t xml:space="preserve">activity </w:t>
            </w:r>
            <w:r w:rsidRPr="000F7FE3">
              <w:rPr>
                <w:rFonts w:eastAsia="Arial" w:cs="Arial"/>
                <w:b w:val="0"/>
                <w:bCs w:val="0"/>
                <w:color w:val="auto"/>
              </w:rPr>
              <w:t xml:space="preserve">to </w:t>
            </w:r>
            <w:r w:rsidRPr="000F7FE3" w:rsidR="0CE54E24">
              <w:rPr>
                <w:rFonts w:eastAsia="Arial" w:cs="Arial"/>
                <w:b w:val="0"/>
                <w:bCs w:val="0"/>
                <w:color w:val="auto"/>
              </w:rPr>
              <w:t>review</w:t>
            </w:r>
            <w:r w:rsidRPr="000F7FE3">
              <w:rPr>
                <w:rFonts w:eastAsia="Arial" w:cs="Arial"/>
                <w:b w:val="0"/>
                <w:bCs w:val="0"/>
                <w:color w:val="auto"/>
              </w:rPr>
              <w:t xml:space="preserve"> the impact of our Pupil Premium strategy and plan the next steps for our wider literacy work.</w:t>
            </w:r>
          </w:p>
          <w:p w:rsidRPr="00731139" w:rsidR="00731139" w:rsidP="000F7FE3" w:rsidRDefault="00731139" w14:paraId="7401FCFF" w14:textId="1677CE12">
            <w:pPr>
              <w:spacing w:before="240" w:after="0" w:line="276" w:lineRule="auto"/>
              <w:rPr>
                <w:rFonts w:eastAsia="Arial" w:cs="Arial"/>
                <w:b w:val="0"/>
                <w:bCs w:val="0"/>
                <w:color w:val="auto"/>
              </w:rPr>
            </w:pPr>
            <w:r w:rsidRPr="000F7FE3">
              <w:rPr>
                <w:rFonts w:eastAsia="Arial" w:cs="Arial"/>
                <w:b w:val="0"/>
                <w:bCs w:val="0"/>
                <w:color w:val="auto"/>
              </w:rPr>
              <w:t>Key improvements include:</w:t>
            </w:r>
          </w:p>
          <w:p w:rsidRPr="00F82D1D" w:rsidR="00F82D1D" w:rsidP="000F7FE3" w:rsidRDefault="36B1CB86" w14:paraId="4AD59693" w14:textId="34629E18">
            <w:pPr>
              <w:pStyle w:val="ListParagraph"/>
              <w:spacing w:before="240" w:after="0" w:line="276" w:lineRule="auto"/>
              <w:rPr>
                <w:rFonts w:eastAsia="Arial" w:cs="Arial"/>
                <w:b w:val="0"/>
                <w:bCs w:val="0"/>
              </w:rPr>
            </w:pPr>
            <w:r w:rsidRPr="000F7FE3">
              <w:rPr>
                <w:rFonts w:eastAsia="Arial" w:cs="Arial"/>
                <w:b w:val="0"/>
                <w:bCs w:val="0"/>
              </w:rPr>
              <w:t xml:space="preserve">All the providers have a reading strategy in place, following the CPD and support that has been provided across the </w:t>
            </w:r>
            <w:r w:rsidRPr="000F7FE3" w:rsidR="613482B2">
              <w:rPr>
                <w:rFonts w:eastAsia="Arial" w:cs="Arial"/>
                <w:b w:val="0"/>
                <w:bCs w:val="0"/>
              </w:rPr>
              <w:t>network.</w:t>
            </w:r>
          </w:p>
          <w:p w:rsidRPr="00661EE5" w:rsidR="00661EE5" w:rsidP="000F7FE3" w:rsidRDefault="613482B2" w14:paraId="092ED017" w14:textId="18171116">
            <w:pPr>
              <w:pStyle w:val="ListParagraph"/>
              <w:spacing w:before="240" w:after="0" w:line="276" w:lineRule="auto"/>
              <w:rPr>
                <w:rFonts w:eastAsia="Arial" w:cs="Arial"/>
                <w:b w:val="0"/>
                <w:bCs w:val="0"/>
              </w:rPr>
            </w:pPr>
            <w:r w:rsidRPr="000F7FE3">
              <w:rPr>
                <w:rFonts w:eastAsia="Arial" w:cs="Arial"/>
                <w:b w:val="0"/>
                <w:bCs w:val="0"/>
              </w:rPr>
              <w:t>There</w:t>
            </w:r>
            <w:r w:rsidRPr="000F7FE3" w:rsidR="7FAEA82B">
              <w:rPr>
                <w:rFonts w:eastAsia="Arial" w:cs="Arial"/>
                <w:b w:val="0"/>
                <w:bCs w:val="0"/>
              </w:rPr>
              <w:t xml:space="preserve"> has been an increase in the number of providers </w:t>
            </w:r>
            <w:r w:rsidRPr="000F7FE3" w:rsidR="7B7BA7DA">
              <w:rPr>
                <w:rFonts w:eastAsia="Arial" w:cs="Arial"/>
                <w:b w:val="0"/>
                <w:bCs w:val="0"/>
              </w:rPr>
              <w:t xml:space="preserve">that </w:t>
            </w:r>
            <w:r w:rsidRPr="000F7FE3">
              <w:rPr>
                <w:rFonts w:eastAsia="Arial" w:cs="Arial"/>
                <w:b w:val="0"/>
                <w:bCs w:val="0"/>
              </w:rPr>
              <w:t xml:space="preserve">have </w:t>
            </w:r>
            <w:r w:rsidRPr="000F7FE3" w:rsidR="7FAEA82B">
              <w:rPr>
                <w:rFonts w:eastAsia="Arial" w:cs="Arial"/>
                <w:b w:val="0"/>
                <w:bCs w:val="0"/>
              </w:rPr>
              <w:t>reading interventions</w:t>
            </w:r>
            <w:r w:rsidRPr="000F7FE3">
              <w:rPr>
                <w:rFonts w:eastAsia="Arial" w:cs="Arial"/>
                <w:b w:val="0"/>
                <w:bCs w:val="0"/>
              </w:rPr>
              <w:t xml:space="preserve"> </w:t>
            </w:r>
            <w:r w:rsidRPr="000F7FE3" w:rsidR="012E106D">
              <w:rPr>
                <w:rFonts w:eastAsia="Arial" w:cs="Arial"/>
                <w:b w:val="0"/>
                <w:bCs w:val="0"/>
              </w:rPr>
              <w:t>available;</w:t>
            </w:r>
            <w:r w:rsidRPr="000F7FE3">
              <w:rPr>
                <w:rFonts w:eastAsia="Arial" w:cs="Arial"/>
                <w:b w:val="0"/>
                <w:bCs w:val="0"/>
              </w:rPr>
              <w:t xml:space="preserve"> </w:t>
            </w:r>
            <w:r w:rsidRPr="000F7FE3" w:rsidR="273CD28A">
              <w:rPr>
                <w:rFonts w:eastAsia="Arial" w:cs="Arial"/>
                <w:b w:val="0"/>
                <w:bCs w:val="0"/>
              </w:rPr>
              <w:t>however,</w:t>
            </w:r>
            <w:r w:rsidRPr="000F7FE3">
              <w:rPr>
                <w:rFonts w:eastAsia="Arial" w:cs="Arial"/>
                <w:b w:val="0"/>
                <w:bCs w:val="0"/>
              </w:rPr>
              <w:t xml:space="preserve"> this is not embedded and </w:t>
            </w:r>
            <w:r w:rsidRPr="000F7FE3" w:rsidR="5F38514E">
              <w:rPr>
                <w:rFonts w:eastAsia="Arial" w:cs="Arial"/>
                <w:b w:val="0"/>
                <w:bCs w:val="0"/>
              </w:rPr>
              <w:t>is a priority for this year to target key pupils that require additional support.</w:t>
            </w:r>
            <w:r w:rsidRPr="000F7FE3">
              <w:rPr>
                <w:rFonts w:eastAsia="Arial" w:cs="Arial"/>
                <w:b w:val="0"/>
                <w:bCs w:val="0"/>
              </w:rPr>
              <w:t xml:space="preserve"> </w:t>
            </w:r>
          </w:p>
          <w:p w:rsidR="6BC81BB6" w:rsidP="000F7FE3" w:rsidRDefault="7FAEA82B" w14:paraId="18A4FD45" w14:textId="5B2FBCBE">
            <w:pPr>
              <w:pStyle w:val="ListParagraph"/>
              <w:spacing w:before="240" w:after="0" w:line="276" w:lineRule="auto"/>
              <w:rPr>
                <w:rFonts w:eastAsia="Arial" w:cs="Arial"/>
                <w:b w:val="0"/>
                <w:bCs w:val="0"/>
              </w:rPr>
            </w:pPr>
            <w:r w:rsidRPr="000F7FE3">
              <w:rPr>
                <w:rFonts w:eastAsia="Arial" w:cs="Arial"/>
                <w:b w:val="0"/>
                <w:bCs w:val="0"/>
              </w:rPr>
              <w:t>New providers h</w:t>
            </w:r>
            <w:r w:rsidRPr="000F7FE3" w:rsidR="743631F2">
              <w:rPr>
                <w:rFonts w:eastAsia="Arial" w:cs="Arial"/>
                <w:b w:val="0"/>
                <w:bCs w:val="0"/>
              </w:rPr>
              <w:t>ave joined the AP</w:t>
            </w:r>
            <w:r w:rsidRPr="000F7FE3" w:rsidR="59DD61C2">
              <w:rPr>
                <w:rFonts w:eastAsia="Arial" w:cs="Arial"/>
                <w:b w:val="0"/>
                <w:bCs w:val="0"/>
              </w:rPr>
              <w:t xml:space="preserve"> </w:t>
            </w:r>
            <w:r w:rsidRPr="000F7FE3" w:rsidR="743631F2">
              <w:rPr>
                <w:rFonts w:eastAsia="Arial" w:cs="Arial"/>
                <w:b w:val="0"/>
                <w:bCs w:val="0"/>
              </w:rPr>
              <w:t xml:space="preserve">network, and these provisions require </w:t>
            </w:r>
            <w:r w:rsidRPr="000F7FE3" w:rsidR="5F38514E">
              <w:rPr>
                <w:rFonts w:eastAsia="Arial" w:cs="Arial"/>
                <w:b w:val="0"/>
                <w:bCs w:val="0"/>
              </w:rPr>
              <w:t>further</w:t>
            </w:r>
            <w:r w:rsidRPr="000F7FE3" w:rsidR="743631F2">
              <w:rPr>
                <w:rFonts w:eastAsia="Arial" w:cs="Arial"/>
                <w:b w:val="0"/>
                <w:bCs w:val="0"/>
              </w:rPr>
              <w:t xml:space="preserve"> support over the next year</w:t>
            </w:r>
            <w:r w:rsidRPr="000F7FE3" w:rsidR="521313C3">
              <w:rPr>
                <w:rFonts w:eastAsia="Arial" w:cs="Arial"/>
                <w:b w:val="0"/>
                <w:bCs w:val="0"/>
              </w:rPr>
              <w:t>.</w:t>
            </w:r>
            <w:r w:rsidRPr="000F7FE3" w:rsidR="5F38514E">
              <w:rPr>
                <w:rFonts w:eastAsia="Arial" w:cs="Arial"/>
                <w:b w:val="0"/>
                <w:bCs w:val="0"/>
              </w:rPr>
              <w:t xml:space="preserve"> However, there was still evidence of an increased profile of reading in the setting.</w:t>
            </w:r>
          </w:p>
          <w:p w:rsidR="6BC81BB6" w:rsidP="000F7FE3" w:rsidRDefault="7FAEA82B" w14:paraId="6C36204A" w14:textId="34DA1F03">
            <w:pPr>
              <w:pStyle w:val="ListParagraph"/>
              <w:spacing w:before="240" w:after="0" w:line="276" w:lineRule="auto"/>
              <w:rPr>
                <w:rFonts w:eastAsia="Arial" w:cs="Arial"/>
                <w:b w:val="0"/>
                <w:bCs w:val="0"/>
              </w:rPr>
            </w:pPr>
            <w:r w:rsidRPr="000F7FE3">
              <w:rPr>
                <w:rFonts w:eastAsia="Arial" w:cs="Arial"/>
                <w:b w:val="0"/>
                <w:bCs w:val="0"/>
              </w:rPr>
              <w:t>Leaders continue to support provisions to strengthen their reading offer and routinely check pupil timetables to ensure every child has access to at least one provider delivering a strong reading programme.</w:t>
            </w:r>
          </w:p>
          <w:p w:rsidR="6BC81BB6" w:rsidP="000F7FE3" w:rsidRDefault="7FAEA82B" w14:paraId="7760F9F1" w14:textId="1D429105">
            <w:pPr>
              <w:pStyle w:val="ListParagraph"/>
              <w:spacing w:before="240" w:after="0" w:line="276" w:lineRule="auto"/>
              <w:rPr>
                <w:rFonts w:eastAsia="Arial" w:cs="Arial"/>
                <w:b w:val="0"/>
                <w:bCs w:val="0"/>
              </w:rPr>
            </w:pPr>
            <w:r w:rsidRPr="000F7FE3">
              <w:rPr>
                <w:rFonts w:eastAsia="Arial" w:cs="Arial"/>
                <w:b w:val="0"/>
                <w:bCs w:val="0"/>
              </w:rPr>
              <w:t>Ten providers adopted Lexonik LEAP following Unity’s training, while others use alternative evidence-informed approaches.</w:t>
            </w:r>
          </w:p>
          <w:p w:rsidR="6BC81BB6" w:rsidP="000F7FE3" w:rsidRDefault="7FAEA82B" w14:paraId="7CF9F5A8" w14:textId="159BAF80">
            <w:pPr>
              <w:pStyle w:val="ListParagraph"/>
              <w:spacing w:before="240" w:after="0" w:line="276" w:lineRule="auto"/>
              <w:rPr>
                <w:rFonts w:eastAsia="Arial" w:cs="Arial"/>
                <w:b w:val="0"/>
                <w:bCs w:val="0"/>
              </w:rPr>
            </w:pPr>
            <w:r w:rsidRPr="000F7FE3">
              <w:rPr>
                <w:rFonts w:eastAsia="Arial" w:cs="Arial"/>
                <w:b w:val="0"/>
                <w:bCs w:val="0"/>
              </w:rPr>
              <w:t>The Literacy Trust launched projects in Spring 2025 aimed at engaging boys in reading, and providers have reported positive levels of pupil engagement.</w:t>
            </w:r>
          </w:p>
          <w:p w:rsidRPr="00731139" w:rsidR="4871D178" w:rsidP="000F7FE3" w:rsidRDefault="7FAEA82B" w14:paraId="70D4AFC1" w14:textId="0EEA8B1B">
            <w:pPr>
              <w:pStyle w:val="ListParagraph"/>
              <w:spacing w:before="240" w:after="0" w:line="276" w:lineRule="auto"/>
              <w:rPr>
                <w:rFonts w:eastAsia="Arial" w:cs="Arial"/>
                <w:b w:val="0"/>
                <w:bCs w:val="0"/>
                <w:color w:val="auto"/>
              </w:rPr>
            </w:pPr>
            <w:r w:rsidRPr="000F7FE3">
              <w:rPr>
                <w:rFonts w:eastAsia="Arial" w:cs="Arial"/>
                <w:b w:val="0"/>
                <w:bCs w:val="0"/>
              </w:rPr>
              <w:t>Most providers now include reading-for-pleasure opportunities in their curriculum. While this represents positive progress, literacy remains a significant barrier for many pupils. Overall engagement with reading for pleasure has improved, and providers have made efforts to promote reading within their environments. However, some pupils remain reluctant to participate, so this will continue to be a priority.</w:t>
            </w:r>
          </w:p>
          <w:p w:rsidRPr="00731139" w:rsidR="00731139" w:rsidP="000F7FE3" w:rsidRDefault="00731139" w14:paraId="2AA60EAF" w14:textId="09CA0564">
            <w:pPr>
              <w:pStyle w:val="ListParagraph"/>
              <w:spacing w:before="240" w:after="0" w:line="276" w:lineRule="auto"/>
              <w:rPr>
                <w:rFonts w:eastAsia="Arial" w:cs="Arial"/>
                <w:b w:val="0"/>
                <w:bCs w:val="0"/>
                <w:color w:val="auto"/>
              </w:rPr>
            </w:pPr>
            <w:r w:rsidRPr="000F7FE3">
              <w:rPr>
                <w:rFonts w:eastAsia="Arial" w:cs="Arial"/>
                <w:b w:val="0"/>
                <w:bCs w:val="0"/>
                <w:color w:val="auto"/>
              </w:rPr>
              <w:t xml:space="preserve">Approaches to vocabulary instruction are starting to develop across the network, though methods vary. </w:t>
            </w:r>
          </w:p>
          <w:p w:rsidRPr="00731139" w:rsidR="00731139" w:rsidP="000F7FE3" w:rsidRDefault="00731139" w14:paraId="5414B928" w14:textId="61687642">
            <w:pPr>
              <w:pStyle w:val="ListParagraph"/>
              <w:numPr>
                <w:ilvl w:val="0"/>
                <w:numId w:val="0"/>
              </w:numPr>
              <w:spacing w:before="240" w:after="0" w:line="276" w:lineRule="auto"/>
              <w:ind w:left="720"/>
              <w:rPr>
                <w:rFonts w:eastAsia="Arial" w:cs="Arial"/>
                <w:b w:val="0"/>
                <w:bCs w:val="0"/>
                <w:color w:val="auto"/>
              </w:rPr>
            </w:pPr>
          </w:p>
          <w:p w:rsidRPr="00731139" w:rsidR="00731139" w:rsidP="000F7FE3" w:rsidRDefault="00731139" w14:paraId="73880C9B" w14:textId="4B78FE11">
            <w:pPr>
              <w:spacing w:before="240" w:after="0" w:line="276" w:lineRule="auto"/>
              <w:rPr>
                <w:rFonts w:eastAsia="Arial" w:cs="Arial"/>
                <w:b w:val="0"/>
                <w:bCs w:val="0"/>
                <w:color w:val="auto"/>
              </w:rPr>
            </w:pPr>
            <w:r w:rsidRPr="000F7FE3">
              <w:rPr>
                <w:rFonts w:eastAsia="Arial" w:cs="Arial"/>
                <w:b w:val="0"/>
                <w:bCs w:val="0"/>
                <w:color w:val="auto"/>
              </w:rPr>
              <w:lastRenderedPageBreak/>
              <w:t xml:space="preserve">Leaders recognise that improving literacy, especially reading and writing, must remain a central focus </w:t>
            </w:r>
            <w:r w:rsidRPr="000F7FE3" w:rsidR="06B51102">
              <w:rPr>
                <w:rFonts w:eastAsia="Arial" w:cs="Arial"/>
                <w:b w:val="0"/>
                <w:bCs w:val="0"/>
                <w:color w:val="auto"/>
              </w:rPr>
              <w:t xml:space="preserve">over the three years. The providers are keen to work with the academy to develop their provisions and train staff </w:t>
            </w:r>
            <w:r w:rsidRPr="000F7FE3" w:rsidR="7F7C2212">
              <w:rPr>
                <w:rFonts w:eastAsia="Arial" w:cs="Arial"/>
                <w:b w:val="0"/>
                <w:bCs w:val="0"/>
                <w:color w:val="auto"/>
              </w:rPr>
              <w:t xml:space="preserve">to improve literacy outcomes for the pupils. </w:t>
            </w:r>
          </w:p>
          <w:p w:rsidRPr="00731139" w:rsidR="00661EE5" w:rsidP="000F7FE3" w:rsidRDefault="00661EE5" w14:paraId="3B4F4F91" w14:textId="77777777">
            <w:pPr>
              <w:spacing w:before="60" w:after="0" w:line="276" w:lineRule="auto"/>
              <w:ind w:right="57"/>
              <w:rPr>
                <w:rFonts w:eastAsia="Arial" w:cs="Arial"/>
                <w:b w:val="0"/>
                <w:bCs w:val="0"/>
                <w:color w:val="auto"/>
              </w:rPr>
            </w:pPr>
          </w:p>
          <w:p w:rsidRPr="00731139" w:rsidR="0058DBD7" w:rsidP="000F7FE3" w:rsidRDefault="5D126013" w14:paraId="63F20B95" w14:textId="2BB7CA45">
            <w:pPr>
              <w:spacing w:before="60" w:after="0" w:line="276" w:lineRule="auto"/>
              <w:ind w:right="57"/>
              <w:rPr>
                <w:rFonts w:eastAsia="Arial" w:cs="Arial"/>
                <w:color w:val="auto"/>
              </w:rPr>
            </w:pPr>
            <w:r w:rsidRPr="000F7FE3">
              <w:rPr>
                <w:rFonts w:eastAsia="Arial" w:cs="Arial"/>
                <w:color w:val="auto"/>
              </w:rPr>
              <w:t>Improving Attendance</w:t>
            </w:r>
          </w:p>
          <w:p w:rsidR="0058DBD7" w:rsidP="000F7FE3" w:rsidRDefault="0058DBD7" w14:paraId="0DBD200E" w14:textId="7AD804A4">
            <w:pPr>
              <w:spacing w:before="60" w:after="0" w:line="276" w:lineRule="auto"/>
              <w:ind w:right="57"/>
              <w:rPr>
                <w:rFonts w:eastAsia="Arial" w:cs="Arial"/>
                <w:color w:val="auto"/>
              </w:rPr>
            </w:pPr>
          </w:p>
          <w:p w:rsidR="005D7F4B" w:rsidP="000F7FE3" w:rsidRDefault="42B9A43A" w14:paraId="4CE31E0C" w14:textId="2050B978">
            <w:pPr>
              <w:spacing w:before="60" w:after="0" w:line="276" w:lineRule="auto"/>
              <w:ind w:right="57"/>
              <w:rPr>
                <w:rFonts w:eastAsia="Arial" w:cs="Arial"/>
                <w:color w:val="auto"/>
              </w:rPr>
            </w:pPr>
            <w:r w:rsidRPr="000F7FE3">
              <w:rPr>
                <w:rFonts w:eastAsia="Arial" w:cs="Arial"/>
                <w:b w:val="0"/>
                <w:bCs w:val="0"/>
                <w:color w:val="auto"/>
              </w:rPr>
              <w:t>The overall attendance</w:t>
            </w:r>
            <w:r w:rsidRPr="000F7FE3" w:rsidR="45DEC4C0">
              <w:rPr>
                <w:rFonts w:eastAsia="Arial" w:cs="Arial"/>
                <w:b w:val="0"/>
                <w:bCs w:val="0"/>
                <w:color w:val="auto"/>
              </w:rPr>
              <w:t xml:space="preserve"> </w:t>
            </w:r>
            <w:r w:rsidRPr="000F7FE3" w:rsidR="2F7E5C23">
              <w:rPr>
                <w:rFonts w:eastAsia="Arial" w:cs="Arial"/>
                <w:b w:val="0"/>
                <w:bCs w:val="0"/>
                <w:color w:val="auto"/>
              </w:rPr>
              <w:t xml:space="preserve">24/25 </w:t>
            </w:r>
            <w:r w:rsidRPr="000F7FE3" w:rsidR="45DEC4C0">
              <w:rPr>
                <w:rFonts w:eastAsia="Arial" w:cs="Arial"/>
                <w:b w:val="0"/>
                <w:bCs w:val="0"/>
                <w:color w:val="auto"/>
              </w:rPr>
              <w:t>for disadvantaged pupils</w:t>
            </w:r>
            <w:r w:rsidRPr="000F7FE3">
              <w:rPr>
                <w:rFonts w:eastAsia="Arial" w:cs="Arial"/>
                <w:b w:val="0"/>
                <w:bCs w:val="0"/>
                <w:color w:val="auto"/>
              </w:rPr>
              <w:t xml:space="preserve"> has shown improvements last year</w:t>
            </w:r>
            <w:r w:rsidRPr="000F7FE3" w:rsidR="196E4A53">
              <w:rPr>
                <w:rFonts w:eastAsia="Arial" w:cs="Arial"/>
                <w:b w:val="0"/>
                <w:bCs w:val="0"/>
                <w:color w:val="auto"/>
              </w:rPr>
              <w:t>, compared to 23/24.</w:t>
            </w:r>
          </w:p>
          <w:p w:rsidRPr="0030757B" w:rsidR="0030757B" w:rsidP="000F7FE3" w:rsidRDefault="196E4A53" w14:paraId="2E789275" w14:textId="77777777">
            <w:pPr>
              <w:numPr>
                <w:ilvl w:val="0"/>
                <w:numId w:val="32"/>
              </w:numPr>
              <w:spacing w:before="60" w:after="0" w:line="276" w:lineRule="auto"/>
              <w:ind w:right="57"/>
              <w:rPr>
                <w:rFonts w:eastAsia="Arial" w:cs="Arial"/>
                <w:b w:val="0"/>
                <w:bCs w:val="0"/>
                <w:color w:val="auto"/>
              </w:rPr>
            </w:pPr>
            <w:r w:rsidRPr="000F7FE3">
              <w:rPr>
                <w:rFonts w:eastAsia="Arial" w:cs="Arial"/>
                <w:b w:val="0"/>
                <w:bCs w:val="0"/>
                <w:color w:val="auto"/>
              </w:rPr>
              <w:t>Pupil Premium (PP): 52.84%</w:t>
            </w:r>
          </w:p>
          <w:p w:rsidRPr="0030757B" w:rsidR="0030757B" w:rsidP="000F7FE3" w:rsidRDefault="196E4A53" w14:paraId="6297660C" w14:textId="77777777">
            <w:pPr>
              <w:numPr>
                <w:ilvl w:val="0"/>
                <w:numId w:val="32"/>
              </w:numPr>
              <w:spacing w:before="60" w:after="0" w:line="276" w:lineRule="auto"/>
              <w:ind w:right="57"/>
              <w:rPr>
                <w:rFonts w:eastAsia="Arial" w:cs="Arial"/>
                <w:b w:val="0"/>
                <w:bCs w:val="0"/>
                <w:color w:val="auto"/>
              </w:rPr>
            </w:pPr>
            <w:r w:rsidRPr="000F7FE3">
              <w:rPr>
                <w:rFonts w:eastAsia="Arial" w:cs="Arial"/>
                <w:b w:val="0"/>
                <w:bCs w:val="0"/>
                <w:color w:val="auto"/>
              </w:rPr>
              <w:t>Non–Pupil Premium (NPP): 54.47%</w:t>
            </w:r>
          </w:p>
          <w:p w:rsidR="0030757B" w:rsidP="000F7FE3" w:rsidRDefault="196E4A53" w14:paraId="6532C881" w14:textId="1809F2F1">
            <w:pPr>
              <w:spacing w:before="60" w:after="0" w:line="276" w:lineRule="auto"/>
              <w:ind w:right="57"/>
              <w:rPr>
                <w:rFonts w:eastAsia="Arial" w:cs="Arial"/>
                <w:color w:val="auto"/>
              </w:rPr>
            </w:pPr>
            <w:r w:rsidRPr="000F7FE3">
              <w:rPr>
                <w:rFonts w:eastAsia="Arial" w:cs="Arial"/>
                <w:b w:val="0"/>
                <w:bCs w:val="0"/>
                <w:color w:val="auto"/>
              </w:rPr>
              <w:t xml:space="preserve">The data for 2024–25 shows a narrow gap of just 1.63% between </w:t>
            </w:r>
            <w:r w:rsidRPr="000F7FE3" w:rsidR="3D5BB09F">
              <w:rPr>
                <w:rFonts w:eastAsia="Arial" w:cs="Arial"/>
                <w:b w:val="0"/>
                <w:bCs w:val="0"/>
                <w:color w:val="auto"/>
              </w:rPr>
              <w:t>p</w:t>
            </w:r>
            <w:r w:rsidRPr="000F7FE3">
              <w:rPr>
                <w:rFonts w:eastAsia="Arial" w:cs="Arial"/>
                <w:b w:val="0"/>
                <w:bCs w:val="0"/>
                <w:color w:val="auto"/>
              </w:rPr>
              <w:t xml:space="preserve">upil </w:t>
            </w:r>
            <w:r w:rsidRPr="000F7FE3" w:rsidR="3D5BB09F">
              <w:rPr>
                <w:rFonts w:eastAsia="Arial" w:cs="Arial"/>
                <w:b w:val="0"/>
                <w:bCs w:val="0"/>
                <w:color w:val="auto"/>
              </w:rPr>
              <w:t>p</w:t>
            </w:r>
            <w:r w:rsidRPr="000F7FE3">
              <w:rPr>
                <w:rFonts w:eastAsia="Arial" w:cs="Arial"/>
                <w:b w:val="0"/>
                <w:bCs w:val="0"/>
                <w:color w:val="auto"/>
              </w:rPr>
              <w:t xml:space="preserve">remium and </w:t>
            </w:r>
            <w:r w:rsidRPr="000F7FE3" w:rsidR="3D5BB09F">
              <w:rPr>
                <w:rFonts w:eastAsia="Arial" w:cs="Arial"/>
                <w:b w:val="0"/>
                <w:bCs w:val="0"/>
                <w:color w:val="auto"/>
              </w:rPr>
              <w:t>n</w:t>
            </w:r>
            <w:r w:rsidRPr="000F7FE3">
              <w:rPr>
                <w:rFonts w:eastAsia="Arial" w:cs="Arial"/>
                <w:b w:val="0"/>
                <w:bCs w:val="0"/>
                <w:color w:val="auto"/>
              </w:rPr>
              <w:t>on-</w:t>
            </w:r>
            <w:r w:rsidRPr="000F7FE3" w:rsidR="3D5BB09F">
              <w:rPr>
                <w:rFonts w:eastAsia="Arial" w:cs="Arial"/>
                <w:b w:val="0"/>
                <w:bCs w:val="0"/>
                <w:color w:val="auto"/>
              </w:rPr>
              <w:t>p</w:t>
            </w:r>
            <w:r w:rsidRPr="000F7FE3">
              <w:rPr>
                <w:rFonts w:eastAsia="Arial" w:cs="Arial"/>
                <w:b w:val="0"/>
                <w:bCs w:val="0"/>
                <w:color w:val="auto"/>
              </w:rPr>
              <w:t xml:space="preserve">upil </w:t>
            </w:r>
            <w:r w:rsidRPr="000F7FE3" w:rsidR="3D5BB09F">
              <w:rPr>
                <w:rFonts w:eastAsia="Arial" w:cs="Arial"/>
                <w:b w:val="0"/>
                <w:bCs w:val="0"/>
                <w:color w:val="auto"/>
              </w:rPr>
              <w:t>p</w:t>
            </w:r>
            <w:r w:rsidRPr="000F7FE3">
              <w:rPr>
                <w:rFonts w:eastAsia="Arial" w:cs="Arial"/>
                <w:b w:val="0"/>
                <w:bCs w:val="0"/>
                <w:color w:val="auto"/>
              </w:rPr>
              <w:t>remium pupils. This indicates that targeted support strategies are having a positive impact, with PP pupils performing broadly in line with their peers. This represents a notable improvement in closing the attainment gap compared to the previous academic year.</w:t>
            </w:r>
          </w:p>
          <w:p w:rsidRPr="00B65EFD" w:rsidR="00B65EFD" w:rsidP="000F7FE3" w:rsidRDefault="0BD1339E" w14:paraId="1894D5A1" w14:textId="77777777">
            <w:pPr>
              <w:tabs>
                <w:tab w:val="num" w:pos="360"/>
              </w:tabs>
              <w:spacing w:before="60" w:after="0" w:line="276" w:lineRule="auto"/>
              <w:ind w:right="57"/>
              <w:rPr>
                <w:rFonts w:eastAsia="Arial" w:cs="Arial"/>
                <w:b w:val="0"/>
                <w:bCs w:val="0"/>
                <w:color w:val="auto"/>
              </w:rPr>
            </w:pPr>
            <w:r w:rsidRPr="000F7FE3">
              <w:rPr>
                <w:rFonts w:eastAsia="Arial" w:cs="Arial"/>
                <w:b w:val="0"/>
                <w:bCs w:val="0"/>
                <w:color w:val="auto"/>
              </w:rPr>
              <w:t>2023–24 Results:</w:t>
            </w:r>
          </w:p>
          <w:p w:rsidRPr="00B65EFD" w:rsidR="00B65EFD" w:rsidP="000F7FE3" w:rsidRDefault="0BD1339E" w14:paraId="20D42F32" w14:textId="77777777">
            <w:pPr>
              <w:numPr>
                <w:ilvl w:val="0"/>
                <w:numId w:val="33"/>
              </w:numPr>
              <w:spacing w:before="60" w:after="0" w:line="276" w:lineRule="auto"/>
              <w:ind w:right="57"/>
              <w:rPr>
                <w:rFonts w:eastAsia="Arial" w:cs="Arial"/>
                <w:b w:val="0"/>
                <w:bCs w:val="0"/>
                <w:color w:val="auto"/>
              </w:rPr>
            </w:pPr>
            <w:r w:rsidRPr="000F7FE3">
              <w:rPr>
                <w:rFonts w:eastAsia="Arial" w:cs="Arial"/>
                <w:b w:val="0"/>
                <w:bCs w:val="0"/>
                <w:color w:val="auto"/>
              </w:rPr>
              <w:t>PP: 49.38%</w:t>
            </w:r>
          </w:p>
          <w:p w:rsidRPr="00B65EFD" w:rsidR="00B65EFD" w:rsidP="000F7FE3" w:rsidRDefault="0BD1339E" w14:paraId="0723635D" w14:textId="77777777">
            <w:pPr>
              <w:numPr>
                <w:ilvl w:val="0"/>
                <w:numId w:val="33"/>
              </w:numPr>
              <w:spacing w:before="60" w:after="0" w:line="276" w:lineRule="auto"/>
              <w:ind w:right="57"/>
              <w:rPr>
                <w:rFonts w:eastAsia="Arial" w:cs="Arial"/>
                <w:b w:val="0"/>
                <w:bCs w:val="0"/>
                <w:color w:val="auto"/>
              </w:rPr>
            </w:pPr>
            <w:r w:rsidRPr="000F7FE3">
              <w:rPr>
                <w:rFonts w:eastAsia="Arial" w:cs="Arial"/>
                <w:b w:val="0"/>
                <w:bCs w:val="0"/>
                <w:color w:val="auto"/>
              </w:rPr>
              <w:t>NPP: 63.57%</w:t>
            </w:r>
          </w:p>
          <w:p w:rsidRPr="00BE2B54" w:rsidR="00BE2B54" w:rsidP="000F7FE3" w:rsidRDefault="0BD1339E" w14:paraId="6FBE7AB0" w14:textId="66CEB8BF">
            <w:pPr>
              <w:tabs>
                <w:tab w:val="num" w:pos="360"/>
              </w:tabs>
              <w:spacing w:before="60" w:after="0" w:line="276" w:lineRule="auto"/>
              <w:ind w:right="57"/>
              <w:rPr>
                <w:rFonts w:eastAsia="Arial" w:cs="Arial"/>
                <w:b w:val="0"/>
                <w:bCs w:val="0"/>
                <w:color w:val="auto"/>
              </w:rPr>
            </w:pPr>
            <w:r w:rsidRPr="000F7FE3">
              <w:rPr>
                <w:rFonts w:eastAsia="Arial" w:cs="Arial"/>
                <w:b w:val="0"/>
                <w:bCs w:val="0"/>
                <w:color w:val="auto"/>
              </w:rPr>
              <w:t>Compared with 2023-24, PP performance has increased by 3.46</w:t>
            </w:r>
            <w:r w:rsidRPr="000F7FE3" w:rsidR="48BAAE27">
              <w:rPr>
                <w:rFonts w:eastAsia="Arial" w:cs="Arial"/>
                <w:b w:val="0"/>
                <w:bCs w:val="0"/>
                <w:color w:val="auto"/>
              </w:rPr>
              <w:t>%</w:t>
            </w:r>
            <w:r w:rsidRPr="000F7FE3" w:rsidR="66E87281">
              <w:rPr>
                <w:rFonts w:eastAsia="Arial" w:cs="Arial"/>
                <w:b w:val="0"/>
                <w:bCs w:val="0"/>
                <w:color w:val="auto"/>
              </w:rPr>
              <w:t xml:space="preserve"> and </w:t>
            </w:r>
            <w:r w:rsidRPr="000F7FE3" w:rsidR="1D658EBC">
              <w:rPr>
                <w:rFonts w:eastAsia="Arial" w:cs="Arial"/>
                <w:b w:val="0"/>
                <w:bCs w:val="0"/>
                <w:color w:val="auto"/>
              </w:rPr>
              <w:t xml:space="preserve">the </w:t>
            </w:r>
            <w:r w:rsidRPr="000F7FE3" w:rsidR="3D5BB09F">
              <w:rPr>
                <w:rFonts w:eastAsia="Arial" w:cs="Arial"/>
                <w:b w:val="0"/>
                <w:bCs w:val="0"/>
                <w:color w:val="auto"/>
              </w:rPr>
              <w:t>gap while</w:t>
            </w:r>
            <w:r w:rsidRPr="000F7FE3">
              <w:rPr>
                <w:rFonts w:eastAsia="Arial" w:cs="Arial"/>
                <w:b w:val="0"/>
                <w:bCs w:val="0"/>
                <w:color w:val="auto"/>
              </w:rPr>
              <w:t xml:space="preserve"> the NPP group has seen a reduction of 9.10</w:t>
            </w:r>
            <w:r w:rsidRPr="000F7FE3" w:rsidR="48BAAE27">
              <w:rPr>
                <w:rFonts w:eastAsia="Arial" w:cs="Arial"/>
                <w:b w:val="0"/>
                <w:bCs w:val="0"/>
                <w:color w:val="auto"/>
              </w:rPr>
              <w:t>%</w:t>
            </w:r>
            <w:r w:rsidRPr="000F7FE3">
              <w:rPr>
                <w:rFonts w:eastAsia="Arial" w:cs="Arial"/>
                <w:b w:val="0"/>
                <w:bCs w:val="0"/>
                <w:color w:val="auto"/>
              </w:rPr>
              <w:t>, resulting in a significant narrowing of the attainment gap.</w:t>
            </w:r>
          </w:p>
          <w:p w:rsidRPr="00943CEF" w:rsidR="00943CEF" w:rsidP="000F7FE3" w:rsidRDefault="1ACC9EA3" w14:paraId="7674B2DE" w14:textId="77777777">
            <w:pPr>
              <w:pStyle w:val="NormalWeb"/>
              <w:numPr>
                <w:ilvl w:val="0"/>
                <w:numId w:val="34"/>
              </w:numPr>
              <w:spacing w:before="0" w:beforeAutospacing="0" w:after="0" w:afterAutospacing="0" w:line="276" w:lineRule="auto"/>
              <w:rPr>
                <w:rFonts w:ascii="Arial" w:hAnsi="Arial" w:cs="Arial"/>
                <w:b w:val="0"/>
                <w:bCs w:val="0"/>
              </w:rPr>
            </w:pPr>
            <w:r w:rsidRPr="000F7FE3">
              <w:rPr>
                <w:rFonts w:ascii="Arial" w:hAnsi="Arial" w:cs="Arial"/>
                <w:b w:val="0"/>
                <w:bCs w:val="0"/>
              </w:rPr>
              <w:t xml:space="preserve">The </w:t>
            </w:r>
            <w:r w:rsidRPr="000F7FE3">
              <w:rPr>
                <w:rStyle w:val="Strong"/>
                <w:rFonts w:ascii="Arial" w:hAnsi="Arial" w:cs="Arial"/>
              </w:rPr>
              <w:t xml:space="preserve">gap reduced from </w:t>
            </w:r>
            <w:r w:rsidRPr="000F7FE3">
              <w:rPr>
                <w:rStyle w:val="Strong"/>
                <w:rFonts w:ascii="Arial" w:hAnsi="Arial" w:cs="Arial"/>
                <w:b/>
                <w:bCs/>
              </w:rPr>
              <w:t>14.19% to 1.63%</w:t>
            </w:r>
            <w:r w:rsidRPr="000F7FE3">
              <w:rPr>
                <w:rFonts w:ascii="Arial" w:hAnsi="Arial" w:cs="Arial"/>
                <w:b w:val="0"/>
                <w:bCs w:val="0"/>
              </w:rPr>
              <w:t xml:space="preserve">, demonstrating strong progress in </w:t>
            </w:r>
          </w:p>
          <w:p w:rsidRPr="00BE2B54" w:rsidR="00BE2B54" w:rsidP="000F7FE3" w:rsidRDefault="1ACC9EA3" w14:paraId="7975A2B4" w14:textId="2C593C8D">
            <w:pPr>
              <w:pStyle w:val="NormalWeb"/>
              <w:spacing w:before="0" w:beforeAutospacing="0" w:after="0" w:afterAutospacing="0" w:line="276" w:lineRule="auto"/>
              <w:ind w:left="720"/>
              <w:rPr>
                <w:rFonts w:ascii="Arial" w:hAnsi="Arial" w:cs="Arial"/>
                <w:b w:val="0"/>
                <w:bCs w:val="0"/>
              </w:rPr>
            </w:pPr>
            <w:r w:rsidRPr="000F7FE3">
              <w:rPr>
                <w:rFonts w:ascii="Arial" w:hAnsi="Arial" w:cs="Arial"/>
                <w:b w:val="0"/>
                <w:bCs w:val="0"/>
              </w:rPr>
              <w:t>equity.</w:t>
            </w:r>
          </w:p>
          <w:p w:rsidRPr="00922A0A" w:rsidR="00922A0A" w:rsidP="000F7FE3" w:rsidRDefault="1ACC9EA3" w14:paraId="372F5AA7" w14:textId="77777777">
            <w:pPr>
              <w:pStyle w:val="NormalWeb"/>
              <w:numPr>
                <w:ilvl w:val="0"/>
                <w:numId w:val="34"/>
              </w:numPr>
              <w:spacing w:before="0" w:beforeAutospacing="0" w:after="0" w:afterAutospacing="0" w:line="276" w:lineRule="auto"/>
              <w:rPr>
                <w:rFonts w:ascii="Arial" w:hAnsi="Arial" w:cs="Arial"/>
                <w:b w:val="0"/>
                <w:bCs w:val="0"/>
              </w:rPr>
            </w:pPr>
            <w:r w:rsidRPr="000F7FE3">
              <w:rPr>
                <w:rFonts w:ascii="Arial" w:hAnsi="Arial" w:cs="Arial"/>
                <w:b w:val="0"/>
                <w:bCs w:val="0"/>
              </w:rPr>
              <w:t xml:space="preserve">PP pupils have shown </w:t>
            </w:r>
            <w:r w:rsidRPr="000F7FE3">
              <w:rPr>
                <w:rStyle w:val="Strong"/>
                <w:rFonts w:ascii="Arial" w:hAnsi="Arial" w:cs="Arial"/>
              </w:rPr>
              <w:t>improved engagement, confidence, and outcomes</w:t>
            </w:r>
            <w:r w:rsidRPr="000F7FE3">
              <w:rPr>
                <w:rFonts w:ascii="Arial" w:hAnsi="Arial" w:cs="Arial"/>
              </w:rPr>
              <w:t>,</w:t>
            </w:r>
            <w:r w:rsidRPr="000F7FE3">
              <w:rPr>
                <w:rFonts w:ascii="Arial" w:hAnsi="Arial" w:cs="Arial"/>
                <w:b w:val="0"/>
                <w:bCs w:val="0"/>
              </w:rPr>
              <w:t xml:space="preserve"> </w:t>
            </w:r>
          </w:p>
          <w:p w:rsidR="00943CEF" w:rsidP="000F7FE3" w:rsidRDefault="1ACC9EA3" w14:paraId="438CF908" w14:textId="77777777">
            <w:pPr>
              <w:pStyle w:val="NormalWeb"/>
              <w:spacing w:before="0" w:beforeAutospacing="0" w:after="0" w:afterAutospacing="0" w:line="276" w:lineRule="auto"/>
              <w:ind w:left="720"/>
              <w:rPr>
                <w:rFonts w:ascii="Arial" w:hAnsi="Arial" w:cs="Arial"/>
              </w:rPr>
            </w:pPr>
            <w:r w:rsidRPr="000F7FE3">
              <w:rPr>
                <w:rFonts w:ascii="Arial" w:hAnsi="Arial" w:cs="Arial"/>
                <w:b w:val="0"/>
                <w:bCs w:val="0"/>
              </w:rPr>
              <w:t>reflecting the impact of targeted pastoral and academic interventions</w:t>
            </w:r>
            <w:r w:rsidRPr="000F7FE3">
              <w:rPr>
                <w:rFonts w:ascii="Arial" w:hAnsi="Arial" w:cs="Arial"/>
              </w:rPr>
              <w:t>.</w:t>
            </w:r>
            <w:r w:rsidRPr="000F7FE3" w:rsidR="56FD1D0A">
              <w:rPr>
                <w:rFonts w:ascii="Arial" w:hAnsi="Arial" w:cs="Arial"/>
              </w:rPr>
              <w:t xml:space="preserve"> </w:t>
            </w:r>
            <w:r w:rsidRPr="000F7FE3">
              <w:rPr>
                <w:rFonts w:ascii="Arial" w:hAnsi="Arial" w:cs="Arial"/>
                <w:b w:val="0"/>
                <w:bCs w:val="0"/>
              </w:rPr>
              <w:t xml:space="preserve">Strategies such as personalised learning pathways, therapeutic support, enhanced </w:t>
            </w:r>
          </w:p>
          <w:p w:rsidR="00943CEF" w:rsidP="000F7FE3" w:rsidRDefault="1ACC9EA3" w14:paraId="679F046E" w14:textId="77777777">
            <w:pPr>
              <w:pStyle w:val="NormalWeb"/>
              <w:spacing w:before="0" w:beforeAutospacing="0" w:after="0" w:afterAutospacing="0" w:line="276" w:lineRule="auto"/>
              <w:ind w:left="720"/>
              <w:rPr>
                <w:rFonts w:ascii="Arial" w:hAnsi="Arial" w:cs="Arial"/>
              </w:rPr>
            </w:pPr>
            <w:r w:rsidRPr="000F7FE3">
              <w:rPr>
                <w:rFonts w:ascii="Arial" w:hAnsi="Arial" w:cs="Arial"/>
                <w:b w:val="0"/>
                <w:bCs w:val="0"/>
              </w:rPr>
              <w:t xml:space="preserve">curriculum opportunities, and mentoring are contributing to sustained </w:t>
            </w:r>
          </w:p>
          <w:p w:rsidR="00943CEF" w:rsidP="000F7FE3" w:rsidRDefault="1ACC9EA3" w14:paraId="6C2A092D" w14:textId="77777777">
            <w:pPr>
              <w:pStyle w:val="NormalWeb"/>
              <w:spacing w:before="0" w:beforeAutospacing="0" w:after="0" w:afterAutospacing="0" w:line="276" w:lineRule="auto"/>
              <w:ind w:left="720"/>
              <w:rPr>
                <w:rFonts w:ascii="Arial" w:hAnsi="Arial" w:cs="Arial"/>
              </w:rPr>
            </w:pPr>
            <w:r w:rsidRPr="000F7FE3">
              <w:rPr>
                <w:rFonts w:ascii="Arial" w:hAnsi="Arial" w:cs="Arial"/>
                <w:b w:val="0"/>
                <w:bCs w:val="0"/>
              </w:rPr>
              <w:t>improvements for disadvantaged learners.</w:t>
            </w:r>
          </w:p>
          <w:p w:rsidR="00B65EFD" w:rsidP="000F7FE3" w:rsidRDefault="00B65EFD" w14:paraId="52442649" w14:textId="77777777">
            <w:pPr>
              <w:spacing w:before="60" w:after="0" w:line="276" w:lineRule="auto"/>
              <w:ind w:right="57"/>
              <w:rPr>
                <w:rFonts w:eastAsia="Arial" w:cs="Arial"/>
                <w:color w:val="auto"/>
              </w:rPr>
            </w:pPr>
          </w:p>
          <w:p w:rsidRPr="00DE12F8" w:rsidR="00DE12F8" w:rsidP="000F7FE3" w:rsidRDefault="5DCB06E5" w14:paraId="579FA8D1" w14:textId="77777777">
            <w:pPr>
              <w:spacing w:before="60" w:after="0" w:line="276" w:lineRule="auto"/>
              <w:ind w:right="57"/>
              <w:rPr>
                <w:rFonts w:eastAsia="Arial" w:cs="Arial"/>
                <w:b w:val="0"/>
                <w:bCs w:val="0"/>
                <w:color w:val="auto"/>
              </w:rPr>
            </w:pPr>
            <w:r w:rsidRPr="000F7FE3">
              <w:rPr>
                <w:rFonts w:eastAsia="Arial" w:cs="Arial"/>
                <w:b w:val="0"/>
                <w:bCs w:val="0"/>
                <w:color w:val="auto"/>
              </w:rPr>
              <w:t>Attendance has improved at the start of this academic year, and the gap between pupils receiving Pupil Premium (PP) and those who do not has reduced by 10.29% compared to the same point last year.</w:t>
            </w:r>
          </w:p>
          <w:p w:rsidRPr="00DE12F8" w:rsidR="00DE12F8" w:rsidP="000F7FE3" w:rsidRDefault="5DCB06E5" w14:paraId="0F75CFCA" w14:textId="77777777">
            <w:pPr>
              <w:spacing w:before="60" w:after="0" w:line="276" w:lineRule="auto"/>
              <w:ind w:right="57"/>
              <w:rPr>
                <w:rFonts w:eastAsia="Arial" w:cs="Arial"/>
                <w:b w:val="0"/>
                <w:bCs w:val="0"/>
                <w:color w:val="auto"/>
              </w:rPr>
            </w:pPr>
            <w:r w:rsidRPr="000F7FE3">
              <w:rPr>
                <w:rFonts w:eastAsia="Arial" w:cs="Arial"/>
                <w:b w:val="0"/>
                <w:bCs w:val="0"/>
                <w:color w:val="auto"/>
              </w:rPr>
              <w:t xml:space="preserve">We have strengthened collaboration with agencies already supporting families, such as Children’s Social Care, Youth Offending Team (YOT), Targeted Family Support, Multi-Systemic Therapy (MST), and the police. </w:t>
            </w:r>
          </w:p>
          <w:p w:rsidR="5DCB06E5" w:rsidP="000F7FE3" w:rsidRDefault="5DCB06E5" w14:paraId="32DFD8B7" w14:textId="6648D564">
            <w:pPr>
              <w:spacing w:before="240"/>
              <w:rPr>
                <w:rFonts w:eastAsia="Arial" w:cs="Arial"/>
                <w:b w:val="0"/>
                <w:bCs w:val="0"/>
              </w:rPr>
            </w:pPr>
            <w:r w:rsidRPr="000F7FE3">
              <w:rPr>
                <w:rFonts w:eastAsia="Arial" w:cs="Arial"/>
                <w:b w:val="0"/>
                <w:bCs w:val="0"/>
                <w:color w:val="auto"/>
              </w:rPr>
              <w:t>The Alternative Provision Taskforce (AP</w:t>
            </w:r>
            <w:r w:rsidRPr="000F7FE3" w:rsidR="3C9DB9DA">
              <w:rPr>
                <w:rFonts w:eastAsia="Arial" w:cs="Arial"/>
                <w:b w:val="0"/>
                <w:bCs w:val="0"/>
                <w:color w:val="auto"/>
              </w:rPr>
              <w:t>ST)</w:t>
            </w:r>
            <w:r w:rsidRPr="000F7FE3">
              <w:rPr>
                <w:rFonts w:eastAsia="Arial" w:cs="Arial"/>
                <w:b w:val="0"/>
                <w:bCs w:val="0"/>
                <w:color w:val="auto"/>
              </w:rPr>
              <w:t xml:space="preserve"> has delivered targeted interventions that have improved attendance for key pupils.</w:t>
            </w:r>
            <w:r w:rsidRPr="000F7FE3" w:rsidR="3C9DB9DA">
              <w:rPr>
                <w:rFonts w:eastAsia="Arial" w:cs="Arial"/>
                <w:b w:val="0"/>
                <w:bCs w:val="0"/>
                <w:color w:val="auto"/>
              </w:rPr>
              <w:t xml:space="preserve"> </w:t>
            </w:r>
            <w:r w:rsidRPr="000F7FE3" w:rsidR="0CFC1A88">
              <w:rPr>
                <w:rFonts w:eastAsia="Arial" w:cs="Arial"/>
                <w:b w:val="0"/>
                <w:bCs w:val="0"/>
                <w:color w:val="auto"/>
              </w:rPr>
              <w:t xml:space="preserve">Since the start of the APST programme, over 250 pupils have been directed supported by one or more specialist. </w:t>
            </w:r>
            <w:r w:rsidRPr="000F7FE3">
              <w:rPr>
                <w:rFonts w:eastAsia="Arial" w:cs="Arial"/>
                <w:b w:val="0"/>
                <w:bCs w:val="0"/>
                <w:color w:val="auto"/>
              </w:rPr>
              <w:t xml:space="preserve">Data shows that pupils supported by </w:t>
            </w:r>
            <w:r w:rsidRPr="000F7FE3" w:rsidR="3C9DB9DA">
              <w:rPr>
                <w:rFonts w:eastAsia="Arial" w:cs="Arial"/>
                <w:b w:val="0"/>
                <w:bCs w:val="0"/>
                <w:color w:val="auto"/>
              </w:rPr>
              <w:t>APST</w:t>
            </w:r>
            <w:r w:rsidRPr="000F7FE3">
              <w:rPr>
                <w:rFonts w:eastAsia="Arial" w:cs="Arial"/>
                <w:b w:val="0"/>
                <w:bCs w:val="0"/>
                <w:color w:val="auto"/>
              </w:rPr>
              <w:t xml:space="preserve"> have attendance rates 6% higher than the academy’s overall </w:t>
            </w:r>
            <w:r w:rsidRPr="000F7FE3">
              <w:rPr>
                <w:rFonts w:eastAsia="Arial" w:cs="Arial"/>
                <w:b w:val="0"/>
                <w:bCs w:val="0"/>
                <w:color w:val="auto"/>
              </w:rPr>
              <w:lastRenderedPageBreak/>
              <w:t xml:space="preserve">average. In addition, only 24% of suspensions issued during the spring term involved pupils who had received </w:t>
            </w:r>
            <w:r w:rsidRPr="000F7FE3" w:rsidR="3C9DB9DA">
              <w:rPr>
                <w:rFonts w:eastAsia="Arial" w:cs="Arial"/>
                <w:b w:val="0"/>
                <w:bCs w:val="0"/>
                <w:color w:val="auto"/>
              </w:rPr>
              <w:t xml:space="preserve">this </w:t>
            </w:r>
            <w:r w:rsidRPr="000F7FE3">
              <w:rPr>
                <w:rFonts w:eastAsia="Arial" w:cs="Arial"/>
                <w:b w:val="0"/>
                <w:bCs w:val="0"/>
                <w:color w:val="auto"/>
              </w:rPr>
              <w:t>support, showing a clear positive impact.</w:t>
            </w:r>
            <w:r w:rsidRPr="000F7FE3" w:rsidR="5D84955F">
              <w:rPr>
                <w:rFonts w:eastAsia="Arial" w:cs="Arial"/>
                <w:b w:val="0"/>
                <w:bCs w:val="0"/>
                <w:color w:val="auto"/>
              </w:rPr>
              <w:t xml:space="preserve"> </w:t>
            </w:r>
            <w:r w:rsidRPr="000F7FE3" w:rsidR="3E065573">
              <w:rPr>
                <w:rFonts w:eastAsia="Arial" w:cs="Arial"/>
                <w:b w:val="0"/>
                <w:bCs w:val="0"/>
              </w:rPr>
              <w:t xml:space="preserve">In 24/25, Year 11 </w:t>
            </w:r>
            <w:r w:rsidRPr="000F7FE3" w:rsidR="4E557E3B">
              <w:rPr>
                <w:rFonts w:eastAsia="Arial" w:cs="Arial"/>
                <w:b w:val="0"/>
                <w:bCs w:val="0"/>
              </w:rPr>
              <w:t>pupils who received Taskforce intervention had a higher pass rate in English and Maths</w:t>
            </w:r>
            <w:r w:rsidRPr="000F7FE3" w:rsidR="2ABFFD53">
              <w:rPr>
                <w:rFonts w:eastAsia="Arial" w:cs="Arial"/>
                <w:b w:val="0"/>
                <w:bCs w:val="0"/>
              </w:rPr>
              <w:t>.</w:t>
            </w:r>
            <w:r w:rsidRPr="000F7FE3" w:rsidR="36F8B003">
              <w:rPr>
                <w:rFonts w:eastAsia="Arial" w:cs="Arial"/>
                <w:b w:val="0"/>
                <w:bCs w:val="0"/>
              </w:rPr>
              <w:t xml:space="preserve"> </w:t>
            </w:r>
            <w:r w:rsidRPr="000F7FE3" w:rsidR="1203440C">
              <w:rPr>
                <w:rFonts w:eastAsia="Arial" w:cs="Arial"/>
                <w:b w:val="0"/>
                <w:bCs w:val="0"/>
              </w:rPr>
              <w:t>Providers have expressed that having rapid access to Taskforce support has been invaluable. They have observed pupils growing in confidence, engaging more positively with staff, and genuinely looking forward to their sessions. One pupil who worked with Remedi shared that the programme he completed “has helped me become a better man.”</w:t>
            </w:r>
          </w:p>
          <w:p w:rsidR="1203440C" w:rsidP="000F7FE3" w:rsidRDefault="1203440C" w14:paraId="71D03E57" w14:textId="4DE613C2">
            <w:pPr>
              <w:spacing w:before="240"/>
              <w:rPr>
                <w:rFonts w:eastAsia="Arial" w:cs="Arial"/>
                <w:b w:val="0"/>
                <w:bCs w:val="0"/>
              </w:rPr>
            </w:pPr>
            <w:r w:rsidRPr="000F7FE3">
              <w:rPr>
                <w:rFonts w:eastAsia="Arial" w:cs="Arial"/>
                <w:b w:val="0"/>
                <w:bCs w:val="0"/>
              </w:rPr>
              <w:t>Additionally, 90% of pupils who completed our feedback form reported that the support they received was helpful. Comments included: “I looked forward to my sessions with Dan,” “I enjoyed Mondays more because of counselling,” and “It helped me be calmer.”</w:t>
            </w:r>
            <w:r w:rsidRPr="000F7FE3" w:rsidR="4E557E3B">
              <w:rPr>
                <w:rFonts w:eastAsia="Arial" w:cs="Arial"/>
                <w:b w:val="0"/>
                <w:bCs w:val="0"/>
              </w:rPr>
              <w:t xml:space="preserve"> </w:t>
            </w:r>
          </w:p>
          <w:p w:rsidR="7293DA2C" w:rsidP="000F7FE3" w:rsidRDefault="7293DA2C" w14:paraId="597DADC5" w14:textId="3CA5145A">
            <w:pPr>
              <w:spacing w:after="0" w:line="276" w:lineRule="auto"/>
              <w:rPr>
                <w:rFonts w:eastAsia="Arial" w:cs="Arial"/>
                <w:b w:val="0"/>
                <w:bCs w:val="0"/>
              </w:rPr>
            </w:pPr>
            <w:r w:rsidRPr="000F7FE3">
              <w:rPr>
                <w:rFonts w:eastAsia="Arial" w:cs="Arial"/>
                <w:b w:val="0"/>
                <w:bCs w:val="0"/>
              </w:rPr>
              <w:t>T</w:t>
            </w:r>
            <w:r w:rsidRPr="000F7FE3" w:rsidR="4E557E3B">
              <w:rPr>
                <w:rFonts w:eastAsia="Arial" w:cs="Arial"/>
                <w:b w:val="0"/>
                <w:bCs w:val="0"/>
              </w:rPr>
              <w:t xml:space="preserve">he </w:t>
            </w:r>
            <w:r w:rsidRPr="000F7FE3" w:rsidR="53386C86">
              <w:rPr>
                <w:rFonts w:eastAsia="Arial" w:cs="Arial"/>
                <w:b w:val="0"/>
                <w:bCs w:val="0"/>
              </w:rPr>
              <w:t xml:space="preserve">APST </w:t>
            </w:r>
            <w:r w:rsidRPr="000F7FE3" w:rsidR="4E557E3B">
              <w:rPr>
                <w:rFonts w:eastAsia="Arial" w:cs="Arial"/>
                <w:b w:val="0"/>
                <w:bCs w:val="0"/>
              </w:rPr>
              <w:t>team complete</w:t>
            </w:r>
            <w:r w:rsidRPr="000F7FE3" w:rsidR="6BC023B0">
              <w:rPr>
                <w:rFonts w:eastAsia="Arial" w:cs="Arial"/>
                <w:b w:val="0"/>
                <w:bCs w:val="0"/>
              </w:rPr>
              <w:t>d</w:t>
            </w:r>
            <w:r w:rsidRPr="000F7FE3" w:rsidR="4E557E3B">
              <w:rPr>
                <w:rFonts w:eastAsia="Arial" w:cs="Arial"/>
                <w:b w:val="0"/>
                <w:bCs w:val="0"/>
              </w:rPr>
              <w:t xml:space="preserve"> on average 15 provider visits a week</w:t>
            </w:r>
            <w:r w:rsidRPr="000F7FE3" w:rsidR="1138895F">
              <w:rPr>
                <w:rFonts w:eastAsia="Arial" w:cs="Arial"/>
                <w:b w:val="0"/>
                <w:bCs w:val="0"/>
              </w:rPr>
              <w:t xml:space="preserve"> last year</w:t>
            </w:r>
            <w:r w:rsidRPr="000F7FE3" w:rsidR="4E557E3B">
              <w:rPr>
                <w:rFonts w:eastAsia="Arial" w:cs="Arial"/>
                <w:b w:val="0"/>
                <w:bCs w:val="0"/>
              </w:rPr>
              <w:t xml:space="preserve"> – which strengthens our partnership work and oversight due to the model.</w:t>
            </w:r>
          </w:p>
          <w:p w:rsidR="000F7FE3" w:rsidP="000F7FE3" w:rsidRDefault="000F7FE3" w14:paraId="5DF7DBBD" w14:textId="161EA46E">
            <w:pPr>
              <w:spacing w:before="120" w:after="0" w:line="276" w:lineRule="auto"/>
              <w:rPr>
                <w:rFonts w:eastAsia="Arial" w:cs="Arial"/>
                <w:color w:val="auto"/>
                <w:lang w:eastAsia="en-US"/>
              </w:rPr>
            </w:pPr>
          </w:p>
          <w:p w:rsidR="007578DE" w:rsidP="000F7FE3" w:rsidRDefault="29FC3FAD" w14:paraId="2F0C4579" w14:textId="77777777">
            <w:pPr>
              <w:suppressAutoHyphens w:val="0"/>
              <w:autoSpaceDN/>
              <w:spacing w:before="120" w:after="0" w:line="276" w:lineRule="auto"/>
              <w:rPr>
                <w:rFonts w:eastAsia="Arial" w:cs="Arial"/>
                <w:b w:val="0"/>
                <w:bCs w:val="0"/>
                <w:color w:val="auto"/>
                <w:lang w:eastAsia="en-US"/>
              </w:rPr>
            </w:pPr>
            <w:r w:rsidRPr="000F7FE3">
              <w:rPr>
                <w:rFonts w:eastAsia="Arial" w:cs="Arial"/>
                <w:color w:val="auto"/>
                <w:lang w:eastAsia="en-US"/>
              </w:rPr>
              <w:t>Promoting Engagement</w:t>
            </w:r>
          </w:p>
          <w:p w:rsidR="000F7FE3" w:rsidP="000F7FE3" w:rsidRDefault="000F7FE3" w14:paraId="75C71890" w14:textId="72D65110">
            <w:pPr>
              <w:spacing w:before="120" w:after="0" w:line="276" w:lineRule="auto"/>
              <w:rPr>
                <w:rFonts w:eastAsia="Arial" w:cs="Arial"/>
                <w:color w:val="auto"/>
                <w:lang w:eastAsia="en-US"/>
              </w:rPr>
            </w:pPr>
          </w:p>
          <w:p w:rsidR="007578DE" w:rsidP="000F7FE3" w:rsidRDefault="0E3ED13E" w14:paraId="58023E6A" w14:textId="77777777">
            <w:pPr>
              <w:suppressAutoHyphens w:val="0"/>
              <w:autoSpaceDN/>
              <w:spacing w:after="0" w:line="276" w:lineRule="auto"/>
              <w:rPr>
                <w:rFonts w:eastAsia="Arial" w:cs="Arial"/>
                <w:color w:val="auto"/>
                <w:lang w:eastAsia="en-US"/>
              </w:rPr>
            </w:pPr>
            <w:r w:rsidRPr="000F7FE3">
              <w:rPr>
                <w:rFonts w:eastAsia="Arial" w:cs="Arial"/>
                <w:b w:val="0"/>
                <w:bCs w:val="0"/>
                <w:color w:val="auto"/>
                <w:lang w:eastAsia="en-US"/>
              </w:rPr>
              <w:t>To</w:t>
            </w:r>
            <w:r w:rsidRPr="000F7FE3" w:rsidR="00D8767E">
              <w:rPr>
                <w:rFonts w:eastAsia="Arial" w:cs="Arial"/>
                <w:b w:val="0"/>
                <w:bCs w:val="0"/>
                <w:color w:val="auto"/>
                <w:lang w:eastAsia="en-US"/>
              </w:rPr>
              <w:t xml:space="preserve"> ensure the placements are appropriate for the pupil</w:t>
            </w:r>
            <w:r w:rsidRPr="000F7FE3" w:rsidR="4F5015CB">
              <w:rPr>
                <w:rFonts w:eastAsia="Arial" w:cs="Arial"/>
                <w:b w:val="0"/>
                <w:bCs w:val="0"/>
                <w:color w:val="auto"/>
                <w:lang w:eastAsia="en-US"/>
              </w:rPr>
              <w:t>, t</w:t>
            </w:r>
            <w:r w:rsidRPr="000F7FE3" w:rsidR="33E35126">
              <w:rPr>
                <w:rFonts w:eastAsia="Arial" w:cs="Arial"/>
                <w:b w:val="0"/>
                <w:bCs w:val="0"/>
                <w:color w:val="auto"/>
                <w:lang w:eastAsia="en-US"/>
              </w:rPr>
              <w:t xml:space="preserve">he team collate </w:t>
            </w:r>
            <w:r w:rsidRPr="000F7FE3" w:rsidR="2DBB302F">
              <w:rPr>
                <w:rFonts w:eastAsia="Arial" w:cs="Arial"/>
                <w:b w:val="0"/>
                <w:bCs w:val="0"/>
                <w:color w:val="auto"/>
                <w:lang w:eastAsia="en-US"/>
              </w:rPr>
              <w:t xml:space="preserve">a vast amount of information from the excluded school, the </w:t>
            </w:r>
            <w:r w:rsidRPr="000F7FE3" w:rsidR="250DC779">
              <w:rPr>
                <w:rFonts w:eastAsia="Arial" w:cs="Arial"/>
                <w:b w:val="0"/>
                <w:bCs w:val="0"/>
                <w:color w:val="auto"/>
                <w:lang w:eastAsia="en-US"/>
              </w:rPr>
              <w:t>family</w:t>
            </w:r>
            <w:r w:rsidRPr="000F7FE3" w:rsidR="41FF1CBD">
              <w:rPr>
                <w:rFonts w:eastAsia="Arial" w:cs="Arial"/>
                <w:b w:val="0"/>
                <w:bCs w:val="0"/>
                <w:color w:val="auto"/>
                <w:lang w:eastAsia="en-US"/>
              </w:rPr>
              <w:t xml:space="preserve"> and</w:t>
            </w:r>
            <w:r w:rsidRPr="000F7FE3" w:rsidR="250DC779">
              <w:rPr>
                <w:rFonts w:eastAsia="Arial" w:cs="Arial"/>
                <w:b w:val="0"/>
                <w:bCs w:val="0"/>
                <w:color w:val="auto"/>
                <w:lang w:eastAsia="en-US"/>
              </w:rPr>
              <w:t xml:space="preserve"> pupil to </w:t>
            </w:r>
            <w:r w:rsidRPr="000F7FE3" w:rsidR="46455658">
              <w:rPr>
                <w:rFonts w:eastAsia="Arial" w:cs="Arial"/>
                <w:b w:val="0"/>
                <w:bCs w:val="0"/>
                <w:color w:val="auto"/>
                <w:lang w:eastAsia="en-US"/>
              </w:rPr>
              <w:t>plan</w:t>
            </w:r>
            <w:r w:rsidRPr="000F7FE3" w:rsidR="4A2436CB">
              <w:rPr>
                <w:rFonts w:eastAsia="Arial" w:cs="Arial"/>
                <w:b w:val="0"/>
                <w:bCs w:val="0"/>
                <w:color w:val="auto"/>
                <w:lang w:eastAsia="en-US"/>
              </w:rPr>
              <w:t xml:space="preserve"> </w:t>
            </w:r>
            <w:r w:rsidRPr="000F7FE3" w:rsidR="3AF8CCBE">
              <w:rPr>
                <w:rFonts w:eastAsia="Arial" w:cs="Arial"/>
                <w:b w:val="0"/>
                <w:bCs w:val="0"/>
                <w:color w:val="auto"/>
                <w:lang w:eastAsia="en-US"/>
              </w:rPr>
              <w:t>a</w:t>
            </w:r>
            <w:r w:rsidRPr="000F7FE3" w:rsidR="4A2436CB">
              <w:rPr>
                <w:rFonts w:eastAsia="Arial" w:cs="Arial"/>
                <w:b w:val="0"/>
                <w:bCs w:val="0"/>
                <w:color w:val="auto"/>
                <w:lang w:eastAsia="en-US"/>
              </w:rPr>
              <w:t xml:space="preserve"> suitable </w:t>
            </w:r>
            <w:r w:rsidRPr="000F7FE3" w:rsidR="5E3AFDE9">
              <w:rPr>
                <w:rFonts w:eastAsia="Arial" w:cs="Arial"/>
                <w:b w:val="0"/>
                <w:bCs w:val="0"/>
                <w:color w:val="auto"/>
                <w:lang w:eastAsia="en-US"/>
              </w:rPr>
              <w:t>long-term</w:t>
            </w:r>
            <w:r w:rsidRPr="000F7FE3" w:rsidR="4A2436CB">
              <w:rPr>
                <w:rFonts w:eastAsia="Arial" w:cs="Arial"/>
                <w:b w:val="0"/>
                <w:bCs w:val="0"/>
                <w:color w:val="auto"/>
                <w:lang w:eastAsia="en-US"/>
              </w:rPr>
              <w:t xml:space="preserve"> placement</w:t>
            </w:r>
            <w:r w:rsidRPr="000F7FE3" w:rsidR="3425D525">
              <w:rPr>
                <w:rFonts w:eastAsia="Arial" w:cs="Arial"/>
                <w:b w:val="0"/>
                <w:bCs w:val="0"/>
                <w:color w:val="auto"/>
                <w:lang w:eastAsia="en-US"/>
              </w:rPr>
              <w:t xml:space="preserve"> based upon their needs</w:t>
            </w:r>
            <w:r w:rsidRPr="000F7FE3" w:rsidR="4A2436CB">
              <w:rPr>
                <w:rFonts w:eastAsia="Arial" w:cs="Arial"/>
                <w:b w:val="0"/>
                <w:bCs w:val="0"/>
                <w:color w:val="auto"/>
                <w:lang w:eastAsia="en-US"/>
              </w:rPr>
              <w:t xml:space="preserve">. </w:t>
            </w:r>
            <w:r w:rsidRPr="000F7FE3" w:rsidR="2B88A195">
              <w:rPr>
                <w:rFonts w:eastAsia="Arial" w:cs="Arial"/>
                <w:b w:val="0"/>
                <w:bCs w:val="0"/>
                <w:color w:val="auto"/>
                <w:lang w:eastAsia="en-US"/>
              </w:rPr>
              <w:t xml:space="preserve">The </w:t>
            </w:r>
            <w:r w:rsidRPr="000F7FE3" w:rsidR="3384149D">
              <w:rPr>
                <w:rFonts w:eastAsia="Arial" w:cs="Arial"/>
                <w:b w:val="0"/>
                <w:bCs w:val="0"/>
                <w:color w:val="auto"/>
                <w:lang w:eastAsia="en-US"/>
              </w:rPr>
              <w:t xml:space="preserve">admissions process was reviewed last year to capture more historical information from the mainstream setting to ensure placements and provision meet the needs of the </w:t>
            </w:r>
            <w:r w:rsidRPr="000F7FE3" w:rsidR="3F072CA8">
              <w:rPr>
                <w:rFonts w:eastAsia="Arial" w:cs="Arial"/>
                <w:b w:val="0"/>
                <w:bCs w:val="0"/>
                <w:color w:val="auto"/>
                <w:lang w:eastAsia="en-US"/>
              </w:rPr>
              <w:t xml:space="preserve">pupils. </w:t>
            </w:r>
            <w:r w:rsidRPr="000F7FE3" w:rsidR="2B88A195">
              <w:rPr>
                <w:rFonts w:eastAsia="Arial" w:cs="Arial"/>
                <w:b w:val="0"/>
                <w:bCs w:val="0"/>
                <w:color w:val="auto"/>
                <w:lang w:eastAsia="en-US"/>
              </w:rPr>
              <w:t>The number of placement breakdowns</w:t>
            </w:r>
          </w:p>
          <w:p w:rsidR="007578DE" w:rsidP="000F7FE3" w:rsidRDefault="48C5D812" w14:paraId="20CD4BFD" w14:textId="69214557">
            <w:pPr>
              <w:suppressAutoHyphens w:val="0"/>
              <w:autoSpaceDN/>
              <w:spacing w:after="0" w:line="276" w:lineRule="auto"/>
              <w:rPr>
                <w:rFonts w:eastAsia="Arial" w:cs="Arial"/>
                <w:color w:val="auto"/>
                <w:lang w:eastAsia="en-US"/>
              </w:rPr>
            </w:pPr>
            <w:r w:rsidRPr="000F7FE3">
              <w:rPr>
                <w:rFonts w:eastAsia="Arial" w:cs="Arial"/>
                <w:b w:val="0"/>
                <w:bCs w:val="0"/>
                <w:color w:val="auto"/>
                <w:lang w:eastAsia="en-US"/>
              </w:rPr>
              <w:t>reduced</w:t>
            </w:r>
            <w:r w:rsidRPr="000F7FE3" w:rsidR="153E62E1">
              <w:rPr>
                <w:rFonts w:eastAsia="Arial" w:cs="Arial"/>
                <w:b w:val="0"/>
                <w:bCs w:val="0"/>
                <w:color w:val="auto"/>
                <w:lang w:eastAsia="en-US"/>
              </w:rPr>
              <w:t xml:space="preserve"> by </w:t>
            </w:r>
            <w:r w:rsidRPr="000F7FE3" w:rsidR="666B2F01">
              <w:rPr>
                <w:rFonts w:eastAsia="Arial" w:cs="Arial"/>
                <w:b w:val="0"/>
                <w:bCs w:val="0"/>
                <w:color w:val="auto"/>
                <w:lang w:eastAsia="en-US"/>
              </w:rPr>
              <w:t>4</w:t>
            </w:r>
            <w:r w:rsidRPr="000F7FE3" w:rsidR="153E62E1">
              <w:rPr>
                <w:rFonts w:eastAsia="Arial" w:cs="Arial"/>
                <w:b w:val="0"/>
                <w:bCs w:val="0"/>
                <w:color w:val="auto"/>
                <w:lang w:eastAsia="en-US"/>
              </w:rPr>
              <w:t xml:space="preserve">% in </w:t>
            </w:r>
            <w:r w:rsidRPr="000F7FE3" w:rsidR="1F4FF774">
              <w:rPr>
                <w:rFonts w:eastAsia="Arial" w:cs="Arial"/>
                <w:b w:val="0"/>
                <w:bCs w:val="0"/>
                <w:color w:val="auto"/>
                <w:lang w:eastAsia="en-US"/>
              </w:rPr>
              <w:t xml:space="preserve">Autumn </w:t>
            </w:r>
            <w:r w:rsidRPr="000F7FE3" w:rsidR="153E62E1">
              <w:rPr>
                <w:rFonts w:eastAsia="Arial" w:cs="Arial"/>
                <w:b w:val="0"/>
                <w:bCs w:val="0"/>
                <w:color w:val="auto"/>
                <w:lang w:eastAsia="en-US"/>
              </w:rPr>
              <w:t>202</w:t>
            </w:r>
            <w:r w:rsidRPr="000F7FE3" w:rsidR="3D420289">
              <w:rPr>
                <w:rFonts w:eastAsia="Arial" w:cs="Arial"/>
                <w:b w:val="0"/>
                <w:bCs w:val="0"/>
                <w:color w:val="auto"/>
                <w:lang w:eastAsia="en-US"/>
              </w:rPr>
              <w:t>4</w:t>
            </w:r>
            <w:r w:rsidRPr="000F7FE3" w:rsidR="153E62E1">
              <w:rPr>
                <w:rFonts w:eastAsia="Arial" w:cs="Arial"/>
                <w:b w:val="0"/>
                <w:bCs w:val="0"/>
                <w:color w:val="auto"/>
                <w:lang w:eastAsia="en-US"/>
              </w:rPr>
              <w:t>/2</w:t>
            </w:r>
            <w:r w:rsidRPr="000F7FE3" w:rsidR="7CAE4344">
              <w:rPr>
                <w:rFonts w:eastAsia="Arial" w:cs="Arial"/>
                <w:b w:val="0"/>
                <w:bCs w:val="0"/>
                <w:color w:val="auto"/>
                <w:lang w:eastAsia="en-US"/>
              </w:rPr>
              <w:t>5 compared to Autumn 23/24. This reduction continued in the Spring term by a further 2.5%</w:t>
            </w:r>
            <w:r w:rsidRPr="000F7FE3" w:rsidR="66D081BC">
              <w:rPr>
                <w:rFonts w:eastAsia="Arial" w:cs="Arial"/>
                <w:b w:val="0"/>
                <w:bCs w:val="0"/>
                <w:color w:val="auto"/>
                <w:lang w:eastAsia="en-US"/>
              </w:rPr>
              <w:t xml:space="preserve">. </w:t>
            </w:r>
            <w:r w:rsidRPr="000F7FE3" w:rsidR="04964C5C">
              <w:rPr>
                <w:rFonts w:eastAsia="Arial" w:cs="Arial"/>
                <w:b w:val="0"/>
                <w:bCs w:val="0"/>
                <w:color w:val="auto"/>
                <w:lang w:eastAsia="en-US"/>
              </w:rPr>
              <w:t xml:space="preserve">The summer term data </w:t>
            </w:r>
            <w:r w:rsidRPr="000F7FE3" w:rsidR="5019FBA2">
              <w:rPr>
                <w:rFonts w:eastAsia="Arial" w:cs="Arial"/>
                <w:b w:val="0"/>
                <w:bCs w:val="0"/>
                <w:color w:val="auto"/>
                <w:lang w:eastAsia="en-US"/>
              </w:rPr>
              <w:t xml:space="preserve">shows continued </w:t>
            </w:r>
          </w:p>
          <w:p w:rsidRPr="00723518" w:rsidR="008E4083" w:rsidP="000F7FE3" w:rsidRDefault="5019FBA2" w14:paraId="37471381" w14:textId="3BB85548">
            <w:pPr>
              <w:suppressAutoHyphens w:val="0"/>
              <w:autoSpaceDN/>
              <w:spacing w:after="0" w:line="276" w:lineRule="auto"/>
              <w:rPr>
                <w:rFonts w:eastAsia="Arial" w:cs="Arial"/>
                <w:b w:val="0"/>
                <w:bCs w:val="0"/>
                <w:color w:val="4F81BD" w:themeColor="accent1"/>
                <w:lang w:eastAsia="en-US"/>
              </w:rPr>
            </w:pPr>
            <w:r w:rsidRPr="000F7FE3">
              <w:rPr>
                <w:rFonts w:eastAsia="Arial" w:cs="Arial"/>
                <w:b w:val="0"/>
                <w:bCs w:val="0"/>
                <w:color w:val="auto"/>
                <w:lang w:eastAsia="en-US"/>
              </w:rPr>
              <w:t xml:space="preserve">improvements, </w:t>
            </w:r>
            <w:r w:rsidRPr="000F7FE3" w:rsidR="4F206060">
              <w:rPr>
                <w:rFonts w:eastAsia="Arial" w:cs="Arial"/>
                <w:b w:val="0"/>
                <w:bCs w:val="0"/>
                <w:color w:val="auto"/>
                <w:lang w:eastAsia="en-US"/>
              </w:rPr>
              <w:t>however,</w:t>
            </w:r>
            <w:r w:rsidRPr="000F7FE3">
              <w:rPr>
                <w:rFonts w:eastAsia="Arial" w:cs="Arial"/>
                <w:b w:val="0"/>
                <w:bCs w:val="0"/>
                <w:color w:val="auto"/>
                <w:lang w:eastAsia="en-US"/>
              </w:rPr>
              <w:t xml:space="preserve"> not comparable due to the Year 11 pupils </w:t>
            </w:r>
            <w:r w:rsidRPr="000F7FE3" w:rsidR="31CB6384">
              <w:rPr>
                <w:rFonts w:eastAsia="Arial" w:cs="Arial"/>
                <w:b w:val="0"/>
                <w:bCs w:val="0"/>
                <w:color w:val="auto"/>
                <w:lang w:eastAsia="en-US"/>
              </w:rPr>
              <w:t>leaving the academy.</w:t>
            </w:r>
          </w:p>
          <w:p w:rsidR="000F7FE3" w:rsidP="000F7FE3" w:rsidRDefault="000F7FE3" w14:paraId="109AEC09" w14:textId="5373B229">
            <w:pPr>
              <w:spacing w:after="0" w:line="276" w:lineRule="auto"/>
              <w:rPr>
                <w:rFonts w:eastAsia="Arial" w:cs="Arial"/>
                <w:b w:val="0"/>
                <w:bCs w:val="0"/>
                <w:color w:val="auto"/>
                <w:lang w:eastAsia="en-US"/>
              </w:rPr>
            </w:pPr>
          </w:p>
          <w:p w:rsidRPr="00723518" w:rsidR="008E4083" w:rsidP="000F7FE3" w:rsidRDefault="5E31A8AE" w14:paraId="1637CE21" w14:textId="248367B3">
            <w:pPr>
              <w:suppressAutoHyphens w:val="0"/>
              <w:autoSpaceDN/>
              <w:spacing w:after="0" w:line="276" w:lineRule="auto"/>
              <w:rPr>
                <w:rFonts w:eastAsia="Arial" w:cs="Arial"/>
                <w:b w:val="0"/>
                <w:bCs w:val="0"/>
              </w:rPr>
            </w:pPr>
            <w:r w:rsidRPr="000F7FE3">
              <w:rPr>
                <w:rFonts w:eastAsia="Arial" w:cs="Arial"/>
                <w:b w:val="0"/>
                <w:bCs w:val="0"/>
              </w:rPr>
              <w:t xml:space="preserve">The revised staffing structure from Spring 1 has provided more capacity for the team to support Futures with transition plans last year. </w:t>
            </w:r>
            <w:r w:rsidRPr="000F7FE3" w:rsidR="3AD647D4">
              <w:rPr>
                <w:rFonts w:eastAsia="Arial" w:cs="Arial"/>
                <w:b w:val="0"/>
                <w:bCs w:val="0"/>
              </w:rPr>
              <w:t>Despite the Year 11 cohort doubling in size last year (140 pupils compared with 70 in 2023/24), the NEET figure for Year 11 leavers as of June 2025 has improved by 2% compared with June 2024. The revised NEET rate is now 16%, which is approximately 7% below the national figure.</w:t>
            </w:r>
            <w:r w:rsidRPr="000F7FE3" w:rsidR="20721D8A">
              <w:rPr>
                <w:rFonts w:eastAsia="Arial" w:cs="Arial"/>
                <w:b w:val="0"/>
                <w:bCs w:val="0"/>
              </w:rPr>
              <w:t xml:space="preserve"> </w:t>
            </w:r>
          </w:p>
          <w:p w:rsidR="203C7D38" w:rsidP="000F7FE3" w:rsidRDefault="203C7D38" w14:paraId="06634956" w14:textId="5E0E0133">
            <w:pPr>
              <w:spacing w:after="0" w:line="276" w:lineRule="auto"/>
              <w:rPr>
                <w:rFonts w:eastAsia="Arial" w:cs="Arial"/>
                <w:b w:val="0"/>
                <w:bCs w:val="0"/>
              </w:rPr>
            </w:pPr>
            <w:r w:rsidRPr="000F7FE3">
              <w:rPr>
                <w:rFonts w:eastAsia="Arial" w:cs="Arial"/>
                <w:b w:val="0"/>
                <w:bCs w:val="0"/>
              </w:rPr>
              <w:t>Last academic year, there was three pupils from the academy that successfully reintegrated back into mainstream education. Two of these pupils received support from the Taskforce.</w:t>
            </w:r>
            <w:r w:rsidRPr="000F7FE3" w:rsidR="128C59A8">
              <w:rPr>
                <w:rFonts w:eastAsia="Arial" w:cs="Arial"/>
                <w:b w:val="0"/>
                <w:bCs w:val="0"/>
              </w:rPr>
              <w:t xml:space="preserve"> </w:t>
            </w:r>
          </w:p>
          <w:p w:rsidR="000F7FE3" w:rsidP="000F7FE3" w:rsidRDefault="000F7FE3" w14:paraId="3FCFFED1" w14:textId="5B8E1ED9">
            <w:pPr>
              <w:spacing w:after="0" w:line="276" w:lineRule="auto"/>
              <w:rPr>
                <w:rFonts w:eastAsia="Arial" w:cs="Arial"/>
                <w:b w:val="0"/>
                <w:bCs w:val="0"/>
              </w:rPr>
            </w:pPr>
          </w:p>
          <w:p w:rsidR="007578DE" w:rsidP="000F7FE3" w:rsidRDefault="0F9B0F8D" w14:paraId="126D00AC" w14:textId="77777777">
            <w:pPr>
              <w:suppressAutoHyphens w:val="0"/>
              <w:autoSpaceDN/>
              <w:spacing w:after="0" w:line="276" w:lineRule="auto"/>
              <w:rPr>
                <w:rFonts w:eastAsia="Arial" w:cs="Arial"/>
              </w:rPr>
            </w:pPr>
            <w:r w:rsidRPr="000F7FE3">
              <w:rPr>
                <w:rFonts w:eastAsia="Arial" w:cs="Arial"/>
                <w:b w:val="0"/>
                <w:bCs w:val="0"/>
              </w:rPr>
              <w:t>Leaders developed the role of t</w:t>
            </w:r>
            <w:r w:rsidRPr="000F7FE3" w:rsidR="0F6FC524">
              <w:rPr>
                <w:rFonts w:eastAsia="Arial" w:cs="Arial"/>
                <w:b w:val="0"/>
                <w:bCs w:val="0"/>
              </w:rPr>
              <w:t xml:space="preserve">he Admissions and Engagement Officer </w:t>
            </w:r>
            <w:r w:rsidRPr="000F7FE3" w:rsidR="053F4A1E">
              <w:rPr>
                <w:rFonts w:eastAsia="Arial" w:cs="Arial"/>
                <w:b w:val="0"/>
                <w:bCs w:val="0"/>
              </w:rPr>
              <w:t xml:space="preserve">last academic year to work with families and pupils following a placement breakdown. This </w:t>
            </w:r>
            <w:r w:rsidRPr="000F7FE3" w:rsidR="2CDE1B8B">
              <w:rPr>
                <w:rFonts w:eastAsia="Arial" w:cs="Arial"/>
                <w:b w:val="0"/>
                <w:bCs w:val="0"/>
              </w:rPr>
              <w:t xml:space="preserve">role </w:t>
            </w:r>
            <w:r w:rsidRPr="000F7FE3" w:rsidR="053F4A1E">
              <w:rPr>
                <w:rFonts w:eastAsia="Arial" w:cs="Arial"/>
                <w:b w:val="0"/>
                <w:bCs w:val="0"/>
              </w:rPr>
              <w:t xml:space="preserve">has </w:t>
            </w:r>
            <w:r w:rsidRPr="000F7FE3" w:rsidR="2CDE1B8B">
              <w:rPr>
                <w:rFonts w:eastAsia="Arial" w:cs="Arial"/>
                <w:b w:val="0"/>
                <w:bCs w:val="0"/>
              </w:rPr>
              <w:t>had</w:t>
            </w:r>
            <w:r w:rsidRPr="000F7FE3" w:rsidR="053F4A1E">
              <w:rPr>
                <w:rFonts w:eastAsia="Arial" w:cs="Arial"/>
                <w:b w:val="0"/>
                <w:bCs w:val="0"/>
              </w:rPr>
              <w:t xml:space="preserve"> a positive impact </w:t>
            </w:r>
            <w:r w:rsidRPr="000F7FE3" w:rsidR="2CDE1B8B">
              <w:rPr>
                <w:rFonts w:eastAsia="Arial" w:cs="Arial"/>
                <w:b w:val="0"/>
                <w:bCs w:val="0"/>
              </w:rPr>
              <w:t>in re-establishing</w:t>
            </w:r>
            <w:r w:rsidRPr="000F7FE3" w:rsidR="053F4A1E">
              <w:rPr>
                <w:rFonts w:eastAsia="Arial" w:cs="Arial"/>
                <w:b w:val="0"/>
                <w:bCs w:val="0"/>
              </w:rPr>
              <w:t xml:space="preserve"> engagement wit</w:t>
            </w:r>
            <w:r w:rsidRPr="000F7FE3" w:rsidR="03422026">
              <w:rPr>
                <w:rFonts w:eastAsia="Arial" w:cs="Arial"/>
                <w:b w:val="0"/>
                <w:bCs w:val="0"/>
              </w:rPr>
              <w:t>h families</w:t>
            </w:r>
            <w:r w:rsidRPr="000F7FE3" w:rsidR="3276435C">
              <w:rPr>
                <w:rFonts w:eastAsia="Arial" w:cs="Arial"/>
                <w:b w:val="0"/>
                <w:bCs w:val="0"/>
              </w:rPr>
              <w:t xml:space="preserve"> </w:t>
            </w:r>
            <w:r w:rsidRPr="000F7FE3" w:rsidR="2CDE1B8B">
              <w:rPr>
                <w:rFonts w:eastAsia="Arial" w:cs="Arial"/>
                <w:b w:val="0"/>
                <w:bCs w:val="0"/>
              </w:rPr>
              <w:t xml:space="preserve">during what is </w:t>
            </w:r>
            <w:r w:rsidRPr="000F7FE3" w:rsidR="3276435C">
              <w:rPr>
                <w:rFonts w:eastAsia="Arial" w:cs="Arial"/>
                <w:b w:val="0"/>
                <w:bCs w:val="0"/>
              </w:rPr>
              <w:t xml:space="preserve">often a </w:t>
            </w:r>
            <w:r w:rsidRPr="000F7FE3" w:rsidR="2CF99685">
              <w:rPr>
                <w:rFonts w:eastAsia="Arial" w:cs="Arial"/>
                <w:b w:val="0"/>
                <w:bCs w:val="0"/>
              </w:rPr>
              <w:t>challenging</w:t>
            </w:r>
            <w:r w:rsidRPr="000F7FE3" w:rsidR="3276435C">
              <w:rPr>
                <w:rFonts w:eastAsia="Arial" w:cs="Arial"/>
                <w:b w:val="0"/>
                <w:bCs w:val="0"/>
              </w:rPr>
              <w:t xml:space="preserve"> </w:t>
            </w:r>
            <w:r w:rsidRPr="000F7FE3" w:rsidR="2CDE1B8B">
              <w:rPr>
                <w:rFonts w:eastAsia="Arial" w:cs="Arial"/>
                <w:b w:val="0"/>
                <w:bCs w:val="0"/>
              </w:rPr>
              <w:t>period.</w:t>
            </w:r>
            <w:r w:rsidRPr="000F7FE3" w:rsidR="3276435C">
              <w:rPr>
                <w:rFonts w:eastAsia="Arial" w:cs="Arial"/>
                <w:b w:val="0"/>
                <w:bCs w:val="0"/>
              </w:rPr>
              <w:t xml:space="preserve"> Home visits are </w:t>
            </w:r>
            <w:r w:rsidRPr="000F7FE3" w:rsidR="2CDE1B8B">
              <w:rPr>
                <w:rFonts w:eastAsia="Arial" w:cs="Arial"/>
                <w:b w:val="0"/>
                <w:bCs w:val="0"/>
              </w:rPr>
              <w:t>carried out while</w:t>
            </w:r>
            <w:r w:rsidRPr="000F7FE3" w:rsidR="3276435C">
              <w:rPr>
                <w:rFonts w:eastAsia="Arial" w:cs="Arial"/>
                <w:b w:val="0"/>
                <w:bCs w:val="0"/>
              </w:rPr>
              <w:t xml:space="preserve"> a </w:t>
            </w:r>
            <w:r w:rsidRPr="000F7FE3" w:rsidR="5E4191D0">
              <w:rPr>
                <w:rFonts w:eastAsia="Arial" w:cs="Arial"/>
                <w:b w:val="0"/>
                <w:bCs w:val="0"/>
              </w:rPr>
              <w:t>pupil</w:t>
            </w:r>
            <w:r w:rsidRPr="000F7FE3" w:rsidR="32F358F4">
              <w:rPr>
                <w:rFonts w:eastAsia="Arial" w:cs="Arial"/>
                <w:b w:val="0"/>
                <w:bCs w:val="0"/>
              </w:rPr>
              <w:t xml:space="preserve"> is out of education</w:t>
            </w:r>
            <w:r w:rsidRPr="000F7FE3" w:rsidR="2CDE1B8B">
              <w:rPr>
                <w:rFonts w:eastAsia="Arial" w:cs="Arial"/>
                <w:b w:val="0"/>
                <w:bCs w:val="0"/>
              </w:rPr>
              <w:t>,</w:t>
            </w:r>
            <w:r w:rsidRPr="000F7FE3" w:rsidR="32F358F4">
              <w:rPr>
                <w:rFonts w:eastAsia="Arial" w:cs="Arial"/>
                <w:b w:val="0"/>
                <w:bCs w:val="0"/>
              </w:rPr>
              <w:t xml:space="preserve"> and the Admissions and Engagement Officer </w:t>
            </w:r>
            <w:r w:rsidRPr="000F7FE3" w:rsidR="2CDE1B8B">
              <w:rPr>
                <w:rFonts w:eastAsia="Arial" w:cs="Arial"/>
                <w:b w:val="0"/>
                <w:bCs w:val="0"/>
              </w:rPr>
              <w:t xml:space="preserve">also </w:t>
            </w:r>
            <w:r w:rsidRPr="000F7FE3" w:rsidR="31CB6384">
              <w:rPr>
                <w:rFonts w:eastAsia="Arial" w:cs="Arial"/>
                <w:b w:val="0"/>
                <w:bCs w:val="0"/>
              </w:rPr>
              <w:t>support</w:t>
            </w:r>
            <w:r w:rsidRPr="000F7FE3" w:rsidR="32F358F4">
              <w:rPr>
                <w:rFonts w:eastAsia="Arial" w:cs="Arial"/>
                <w:b w:val="0"/>
                <w:bCs w:val="0"/>
              </w:rPr>
              <w:t xml:space="preserve"> </w:t>
            </w:r>
            <w:r w:rsidRPr="000F7FE3" w:rsidR="2CDE1B8B">
              <w:rPr>
                <w:rFonts w:eastAsia="Arial" w:cs="Arial"/>
                <w:b w:val="0"/>
                <w:bCs w:val="0"/>
              </w:rPr>
              <w:t>families during</w:t>
            </w:r>
            <w:r w:rsidRPr="000F7FE3" w:rsidR="32F358F4">
              <w:rPr>
                <w:rFonts w:eastAsia="Arial" w:cs="Arial"/>
                <w:b w:val="0"/>
                <w:bCs w:val="0"/>
              </w:rPr>
              <w:t xml:space="preserve"> visits to new </w:t>
            </w:r>
          </w:p>
          <w:p w:rsidRPr="00723518" w:rsidR="008E4083" w:rsidP="000F7FE3" w:rsidRDefault="32F358F4" w14:paraId="2A7D5546" w14:textId="7F08DF57">
            <w:pPr>
              <w:suppressAutoHyphens w:val="0"/>
              <w:autoSpaceDN/>
              <w:spacing w:after="0" w:line="276" w:lineRule="auto"/>
              <w:rPr>
                <w:rFonts w:eastAsia="Arial" w:cs="Arial"/>
                <w:b w:val="0"/>
                <w:bCs w:val="0"/>
              </w:rPr>
            </w:pPr>
            <w:r w:rsidRPr="000F7FE3">
              <w:rPr>
                <w:rFonts w:eastAsia="Arial" w:cs="Arial"/>
                <w:b w:val="0"/>
                <w:bCs w:val="0"/>
              </w:rPr>
              <w:lastRenderedPageBreak/>
              <w:t xml:space="preserve">provisions. </w:t>
            </w:r>
            <w:r w:rsidRPr="000F7FE3" w:rsidR="2CDE1B8B">
              <w:rPr>
                <w:rFonts w:eastAsia="Arial" w:cs="Arial"/>
                <w:b w:val="0"/>
                <w:bCs w:val="0"/>
              </w:rPr>
              <w:t>Feedback from pupils</w:t>
            </w:r>
            <w:r w:rsidRPr="000F7FE3" w:rsidR="546947DE">
              <w:rPr>
                <w:rFonts w:eastAsia="Arial" w:cs="Arial"/>
                <w:b w:val="0"/>
                <w:bCs w:val="0"/>
              </w:rPr>
              <w:t xml:space="preserve"> and </w:t>
            </w:r>
            <w:r w:rsidRPr="000F7FE3" w:rsidR="2CDE1B8B">
              <w:rPr>
                <w:rFonts w:eastAsia="Arial" w:cs="Arial"/>
                <w:b w:val="0"/>
                <w:bCs w:val="0"/>
              </w:rPr>
              <w:t>families</w:t>
            </w:r>
            <w:r w:rsidRPr="000F7FE3" w:rsidR="546947DE">
              <w:rPr>
                <w:rFonts w:eastAsia="Arial" w:cs="Arial"/>
                <w:b w:val="0"/>
                <w:bCs w:val="0"/>
              </w:rPr>
              <w:t xml:space="preserve"> demonstrates the </w:t>
            </w:r>
            <w:r w:rsidRPr="000F7FE3" w:rsidR="2CDE1B8B">
              <w:rPr>
                <w:rFonts w:eastAsia="Arial" w:cs="Arial"/>
                <w:b w:val="0"/>
                <w:bCs w:val="0"/>
              </w:rPr>
              <w:t xml:space="preserve">significant </w:t>
            </w:r>
            <w:r w:rsidRPr="000F7FE3" w:rsidR="546947DE">
              <w:rPr>
                <w:rFonts w:eastAsia="Arial" w:cs="Arial"/>
                <w:b w:val="0"/>
                <w:bCs w:val="0"/>
              </w:rPr>
              <w:t>impact of this support</w:t>
            </w:r>
            <w:r w:rsidRPr="000F7FE3" w:rsidR="2CDE1B8B">
              <w:rPr>
                <w:rFonts w:eastAsia="Arial" w:cs="Arial"/>
                <w:b w:val="0"/>
                <w:bCs w:val="0"/>
              </w:rPr>
              <w:t xml:space="preserve">. </w:t>
            </w:r>
          </w:p>
        </w:tc>
      </w:tr>
      <w:bookmarkEnd w:id="12"/>
      <w:bookmarkEnd w:id="13"/>
      <w:bookmarkEnd w:id="14"/>
      <w:bookmarkEnd w:id="15"/>
    </w:tbl>
    <w:p w:rsidR="00E66558" w:rsidP="00D676FF" w:rsidRDefault="00E66558" w14:paraId="2A7D5564" w14:textId="77777777">
      <w:pPr>
        <w:pStyle w:val="Heading2"/>
        <w:spacing w:before="600" w:after="0"/>
        <w:rPr>
          <w:rFonts w:eastAsia="Arial" w:cs="Arial"/>
        </w:rPr>
      </w:pPr>
    </w:p>
    <w:sectPr w:rsidR="00E66558" w:rsidSect="007578DE">
      <w:headerReference w:type="default" r:id="rId15"/>
      <w:footerReference w:type="default" r:id="rId16"/>
      <w:pgSz w:w="11906" w:h="16838" w:orient="portrait"/>
      <w:pgMar w:top="1440" w:right="1080" w:bottom="1440" w:left="108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AD0" w:rsidRDefault="00FE7AD0" w14:paraId="21C56571" w14:textId="77777777">
      <w:pPr>
        <w:spacing w:after="0" w:line="240" w:lineRule="auto"/>
      </w:pPr>
      <w:r>
        <w:separator/>
      </w:r>
    </w:p>
  </w:endnote>
  <w:endnote w:type="continuationSeparator" w:id="0">
    <w:p w:rsidR="00FE7AD0" w:rsidRDefault="00FE7AD0" w14:paraId="7A4C7C5C" w14:textId="77777777">
      <w:pPr>
        <w:spacing w:after="0" w:line="240" w:lineRule="auto"/>
      </w:pPr>
      <w:r>
        <w:continuationSeparator/>
      </w:r>
    </w:p>
  </w:endnote>
  <w:endnote w:type="continuationNotice" w:id="1">
    <w:p w:rsidR="00FE7AD0" w:rsidRDefault="00FE7AD0" w14:paraId="6F606C1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284" w:rsidRDefault="009D71E8" w14:paraId="2A7D54BE"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AD0" w:rsidRDefault="00FE7AD0" w14:paraId="4A5D1C86" w14:textId="77777777">
      <w:pPr>
        <w:spacing w:after="0" w:line="240" w:lineRule="auto"/>
      </w:pPr>
      <w:r>
        <w:separator/>
      </w:r>
    </w:p>
  </w:footnote>
  <w:footnote w:type="continuationSeparator" w:id="0">
    <w:p w:rsidR="00FE7AD0" w:rsidRDefault="00FE7AD0" w14:paraId="5FC49FE2" w14:textId="77777777">
      <w:pPr>
        <w:spacing w:after="0" w:line="240" w:lineRule="auto"/>
      </w:pPr>
      <w:r>
        <w:continuationSeparator/>
      </w:r>
    </w:p>
  </w:footnote>
  <w:footnote w:type="continuationNotice" w:id="1">
    <w:p w:rsidR="00FE7AD0" w:rsidRDefault="00FE7AD0" w14:paraId="65D2445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0494D649" w:rsidTr="0494D649" w14:paraId="7D6AA789" w14:textId="77777777">
      <w:trPr>
        <w:trHeight w:val="300"/>
      </w:trPr>
      <w:tc>
        <w:tcPr>
          <w:tcW w:w="3165" w:type="dxa"/>
        </w:tcPr>
        <w:p w:rsidR="0494D649" w:rsidP="0494D649" w:rsidRDefault="0494D649" w14:paraId="2308219D" w14:textId="5A905F0A">
          <w:pPr>
            <w:pStyle w:val="Header"/>
            <w:ind w:left="-115"/>
          </w:pPr>
        </w:p>
      </w:tc>
      <w:tc>
        <w:tcPr>
          <w:tcW w:w="3165" w:type="dxa"/>
        </w:tcPr>
        <w:p w:rsidR="0494D649" w:rsidP="0494D649" w:rsidRDefault="0494D649" w14:paraId="6ABB1A5F" w14:textId="2DC957B1">
          <w:pPr>
            <w:pStyle w:val="Header"/>
            <w:jc w:val="center"/>
          </w:pPr>
        </w:p>
      </w:tc>
      <w:tc>
        <w:tcPr>
          <w:tcW w:w="3165" w:type="dxa"/>
        </w:tcPr>
        <w:p w:rsidR="0494D649" w:rsidP="0494D649" w:rsidRDefault="0494D649" w14:paraId="36AAEE9F" w14:textId="56926D69">
          <w:pPr>
            <w:pStyle w:val="Header"/>
            <w:ind w:right="-115"/>
            <w:jc w:val="right"/>
          </w:pPr>
        </w:p>
      </w:tc>
    </w:tr>
  </w:tbl>
  <w:p w:rsidR="00E7060A" w:rsidRDefault="00E7060A" w14:paraId="32B01BF9" w14:textId="63105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B999"/>
    <w:multiLevelType w:val="hybridMultilevel"/>
    <w:tmpl w:val="B26C6522"/>
    <w:lvl w:ilvl="0" w:tplc="43C0AE96">
      <w:start w:val="1"/>
      <w:numFmt w:val="bullet"/>
      <w:lvlText w:val=""/>
      <w:lvlJc w:val="left"/>
      <w:pPr>
        <w:ind w:left="417" w:hanging="360"/>
      </w:pPr>
      <w:rPr>
        <w:rFonts w:hint="default" w:ascii="Symbol" w:hAnsi="Symbol"/>
      </w:rPr>
    </w:lvl>
    <w:lvl w:ilvl="1" w:tplc="5B7061F8">
      <w:start w:val="1"/>
      <w:numFmt w:val="bullet"/>
      <w:lvlText w:val="o"/>
      <w:lvlJc w:val="left"/>
      <w:pPr>
        <w:ind w:left="1137" w:hanging="360"/>
      </w:pPr>
      <w:rPr>
        <w:rFonts w:hint="default" w:ascii="Courier New" w:hAnsi="Courier New"/>
      </w:rPr>
    </w:lvl>
    <w:lvl w:ilvl="2" w:tplc="F23465D0">
      <w:start w:val="1"/>
      <w:numFmt w:val="bullet"/>
      <w:lvlText w:val=""/>
      <w:lvlJc w:val="left"/>
      <w:pPr>
        <w:ind w:left="1857" w:hanging="360"/>
      </w:pPr>
      <w:rPr>
        <w:rFonts w:hint="default" w:ascii="Wingdings" w:hAnsi="Wingdings"/>
      </w:rPr>
    </w:lvl>
    <w:lvl w:ilvl="3" w:tplc="32E02C40">
      <w:start w:val="1"/>
      <w:numFmt w:val="bullet"/>
      <w:lvlText w:val=""/>
      <w:lvlJc w:val="left"/>
      <w:pPr>
        <w:ind w:left="2577" w:hanging="360"/>
      </w:pPr>
      <w:rPr>
        <w:rFonts w:hint="default" w:ascii="Symbol" w:hAnsi="Symbol"/>
      </w:rPr>
    </w:lvl>
    <w:lvl w:ilvl="4" w:tplc="03CE796C">
      <w:start w:val="1"/>
      <w:numFmt w:val="bullet"/>
      <w:lvlText w:val="o"/>
      <w:lvlJc w:val="left"/>
      <w:pPr>
        <w:ind w:left="3297" w:hanging="360"/>
      </w:pPr>
      <w:rPr>
        <w:rFonts w:hint="default" w:ascii="Courier New" w:hAnsi="Courier New"/>
      </w:rPr>
    </w:lvl>
    <w:lvl w:ilvl="5" w:tplc="CB507A50">
      <w:start w:val="1"/>
      <w:numFmt w:val="bullet"/>
      <w:lvlText w:val=""/>
      <w:lvlJc w:val="left"/>
      <w:pPr>
        <w:ind w:left="4017" w:hanging="360"/>
      </w:pPr>
      <w:rPr>
        <w:rFonts w:hint="default" w:ascii="Wingdings" w:hAnsi="Wingdings"/>
      </w:rPr>
    </w:lvl>
    <w:lvl w:ilvl="6" w:tplc="E6B8A37E">
      <w:start w:val="1"/>
      <w:numFmt w:val="bullet"/>
      <w:lvlText w:val=""/>
      <w:lvlJc w:val="left"/>
      <w:pPr>
        <w:ind w:left="4737" w:hanging="360"/>
      </w:pPr>
      <w:rPr>
        <w:rFonts w:hint="default" w:ascii="Symbol" w:hAnsi="Symbol"/>
      </w:rPr>
    </w:lvl>
    <w:lvl w:ilvl="7" w:tplc="C2E423E6">
      <w:start w:val="1"/>
      <w:numFmt w:val="bullet"/>
      <w:lvlText w:val="o"/>
      <w:lvlJc w:val="left"/>
      <w:pPr>
        <w:ind w:left="5457" w:hanging="360"/>
      </w:pPr>
      <w:rPr>
        <w:rFonts w:hint="default" w:ascii="Courier New" w:hAnsi="Courier New"/>
      </w:rPr>
    </w:lvl>
    <w:lvl w:ilvl="8" w:tplc="99A844CA">
      <w:start w:val="1"/>
      <w:numFmt w:val="bullet"/>
      <w:lvlText w:val=""/>
      <w:lvlJc w:val="left"/>
      <w:pPr>
        <w:ind w:left="6177" w:hanging="360"/>
      </w:pPr>
      <w:rPr>
        <w:rFonts w:hint="default" w:ascii="Wingdings" w:hAnsi="Wingdings"/>
      </w:rPr>
    </w:lvl>
  </w:abstractNum>
  <w:abstractNum w:abstractNumId="1" w15:restartNumberingAfterBreak="0">
    <w:nsid w:val="14565D5B"/>
    <w:multiLevelType w:val="hybridMultilevel"/>
    <w:tmpl w:val="46C088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60E3FAE"/>
    <w:multiLevelType w:val="hybridMultilevel"/>
    <w:tmpl w:val="68805D8A"/>
    <w:lvl w:ilvl="0" w:tplc="08090001">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4" w15:restartNumberingAfterBreak="0">
    <w:nsid w:val="1845CDD1"/>
    <w:multiLevelType w:val="hybridMultilevel"/>
    <w:tmpl w:val="FFFFFFFF"/>
    <w:lvl w:ilvl="0" w:tplc="E1C4B51E">
      <w:start w:val="1"/>
      <w:numFmt w:val="bullet"/>
      <w:lvlText w:val=""/>
      <w:lvlJc w:val="left"/>
      <w:pPr>
        <w:ind w:left="720" w:hanging="360"/>
      </w:pPr>
      <w:rPr>
        <w:rFonts w:hint="default" w:ascii="Symbol" w:hAnsi="Symbol"/>
      </w:rPr>
    </w:lvl>
    <w:lvl w:ilvl="1" w:tplc="C7B89174">
      <w:start w:val="1"/>
      <w:numFmt w:val="bullet"/>
      <w:lvlText w:val="o"/>
      <w:lvlJc w:val="left"/>
      <w:pPr>
        <w:ind w:left="1440" w:hanging="360"/>
      </w:pPr>
      <w:rPr>
        <w:rFonts w:hint="default" w:ascii="Courier New" w:hAnsi="Courier New"/>
      </w:rPr>
    </w:lvl>
    <w:lvl w:ilvl="2" w:tplc="757455BC">
      <w:start w:val="1"/>
      <w:numFmt w:val="bullet"/>
      <w:lvlText w:val=""/>
      <w:lvlJc w:val="left"/>
      <w:pPr>
        <w:ind w:left="2160" w:hanging="360"/>
      </w:pPr>
      <w:rPr>
        <w:rFonts w:hint="default" w:ascii="Wingdings" w:hAnsi="Wingdings"/>
      </w:rPr>
    </w:lvl>
    <w:lvl w:ilvl="3" w:tplc="741AA03E">
      <w:start w:val="1"/>
      <w:numFmt w:val="bullet"/>
      <w:lvlText w:val=""/>
      <w:lvlJc w:val="left"/>
      <w:pPr>
        <w:ind w:left="2880" w:hanging="360"/>
      </w:pPr>
      <w:rPr>
        <w:rFonts w:hint="default" w:ascii="Symbol" w:hAnsi="Symbol"/>
      </w:rPr>
    </w:lvl>
    <w:lvl w:ilvl="4" w:tplc="E0827D3E">
      <w:start w:val="1"/>
      <w:numFmt w:val="bullet"/>
      <w:lvlText w:val="o"/>
      <w:lvlJc w:val="left"/>
      <w:pPr>
        <w:ind w:left="3600" w:hanging="360"/>
      </w:pPr>
      <w:rPr>
        <w:rFonts w:hint="default" w:ascii="Courier New" w:hAnsi="Courier New"/>
      </w:rPr>
    </w:lvl>
    <w:lvl w:ilvl="5" w:tplc="20FA8BD2">
      <w:start w:val="1"/>
      <w:numFmt w:val="bullet"/>
      <w:lvlText w:val=""/>
      <w:lvlJc w:val="left"/>
      <w:pPr>
        <w:ind w:left="4320" w:hanging="360"/>
      </w:pPr>
      <w:rPr>
        <w:rFonts w:hint="default" w:ascii="Wingdings" w:hAnsi="Wingdings"/>
      </w:rPr>
    </w:lvl>
    <w:lvl w:ilvl="6" w:tplc="7BB8C3B2">
      <w:start w:val="1"/>
      <w:numFmt w:val="bullet"/>
      <w:lvlText w:val=""/>
      <w:lvlJc w:val="left"/>
      <w:pPr>
        <w:ind w:left="5040" w:hanging="360"/>
      </w:pPr>
      <w:rPr>
        <w:rFonts w:hint="default" w:ascii="Symbol" w:hAnsi="Symbol"/>
      </w:rPr>
    </w:lvl>
    <w:lvl w:ilvl="7" w:tplc="1FC66D56">
      <w:start w:val="1"/>
      <w:numFmt w:val="bullet"/>
      <w:lvlText w:val="o"/>
      <w:lvlJc w:val="left"/>
      <w:pPr>
        <w:ind w:left="5760" w:hanging="360"/>
      </w:pPr>
      <w:rPr>
        <w:rFonts w:hint="default" w:ascii="Courier New" w:hAnsi="Courier New"/>
      </w:rPr>
    </w:lvl>
    <w:lvl w:ilvl="8" w:tplc="E564B05C">
      <w:start w:val="1"/>
      <w:numFmt w:val="bullet"/>
      <w:lvlText w:val=""/>
      <w:lvlJc w:val="left"/>
      <w:pPr>
        <w:ind w:left="6480" w:hanging="360"/>
      </w:pPr>
      <w:rPr>
        <w:rFonts w:hint="default" w:ascii="Wingdings" w:hAnsi="Wingdings"/>
      </w:rPr>
    </w:lvl>
  </w:abstractNum>
  <w:abstractNum w:abstractNumId="5" w15:restartNumberingAfterBreak="0">
    <w:nsid w:val="1E30F91E"/>
    <w:multiLevelType w:val="hybridMultilevel"/>
    <w:tmpl w:val="FFFFFFFF"/>
    <w:lvl w:ilvl="0" w:tplc="3F8EB66E">
      <w:start w:val="1"/>
      <w:numFmt w:val="bullet"/>
      <w:lvlText w:val=""/>
      <w:lvlJc w:val="left"/>
      <w:pPr>
        <w:ind w:left="720" w:hanging="360"/>
      </w:pPr>
      <w:rPr>
        <w:rFonts w:hint="default" w:ascii="Symbol" w:hAnsi="Symbol"/>
      </w:rPr>
    </w:lvl>
    <w:lvl w:ilvl="1" w:tplc="21F404BA">
      <w:start w:val="1"/>
      <w:numFmt w:val="bullet"/>
      <w:lvlText w:val="o"/>
      <w:lvlJc w:val="left"/>
      <w:pPr>
        <w:ind w:left="1440" w:hanging="360"/>
      </w:pPr>
      <w:rPr>
        <w:rFonts w:hint="default" w:ascii="Courier New" w:hAnsi="Courier New"/>
      </w:rPr>
    </w:lvl>
    <w:lvl w:ilvl="2" w:tplc="9E3CE27C">
      <w:start w:val="1"/>
      <w:numFmt w:val="bullet"/>
      <w:lvlText w:val=""/>
      <w:lvlJc w:val="left"/>
      <w:pPr>
        <w:ind w:left="2160" w:hanging="360"/>
      </w:pPr>
      <w:rPr>
        <w:rFonts w:hint="default" w:ascii="Wingdings" w:hAnsi="Wingdings"/>
      </w:rPr>
    </w:lvl>
    <w:lvl w:ilvl="3" w:tplc="2AFC5174">
      <w:start w:val="1"/>
      <w:numFmt w:val="bullet"/>
      <w:lvlText w:val=""/>
      <w:lvlJc w:val="left"/>
      <w:pPr>
        <w:ind w:left="2880" w:hanging="360"/>
      </w:pPr>
      <w:rPr>
        <w:rFonts w:hint="default" w:ascii="Symbol" w:hAnsi="Symbol"/>
      </w:rPr>
    </w:lvl>
    <w:lvl w:ilvl="4" w:tplc="316A01B4">
      <w:start w:val="1"/>
      <w:numFmt w:val="bullet"/>
      <w:lvlText w:val="o"/>
      <w:lvlJc w:val="left"/>
      <w:pPr>
        <w:ind w:left="3600" w:hanging="360"/>
      </w:pPr>
      <w:rPr>
        <w:rFonts w:hint="default" w:ascii="Courier New" w:hAnsi="Courier New"/>
      </w:rPr>
    </w:lvl>
    <w:lvl w:ilvl="5" w:tplc="CC08E53A">
      <w:start w:val="1"/>
      <w:numFmt w:val="bullet"/>
      <w:lvlText w:val=""/>
      <w:lvlJc w:val="left"/>
      <w:pPr>
        <w:ind w:left="4320" w:hanging="360"/>
      </w:pPr>
      <w:rPr>
        <w:rFonts w:hint="default" w:ascii="Wingdings" w:hAnsi="Wingdings"/>
      </w:rPr>
    </w:lvl>
    <w:lvl w:ilvl="6" w:tplc="7C2AB78A">
      <w:start w:val="1"/>
      <w:numFmt w:val="bullet"/>
      <w:lvlText w:val=""/>
      <w:lvlJc w:val="left"/>
      <w:pPr>
        <w:ind w:left="5040" w:hanging="360"/>
      </w:pPr>
      <w:rPr>
        <w:rFonts w:hint="default" w:ascii="Symbol" w:hAnsi="Symbol"/>
      </w:rPr>
    </w:lvl>
    <w:lvl w:ilvl="7" w:tplc="DDD27366">
      <w:start w:val="1"/>
      <w:numFmt w:val="bullet"/>
      <w:lvlText w:val="o"/>
      <w:lvlJc w:val="left"/>
      <w:pPr>
        <w:ind w:left="5760" w:hanging="360"/>
      </w:pPr>
      <w:rPr>
        <w:rFonts w:hint="default" w:ascii="Courier New" w:hAnsi="Courier New"/>
      </w:rPr>
    </w:lvl>
    <w:lvl w:ilvl="8" w:tplc="77B8528A">
      <w:start w:val="1"/>
      <w:numFmt w:val="bullet"/>
      <w:lvlText w:val=""/>
      <w:lvlJc w:val="left"/>
      <w:pPr>
        <w:ind w:left="6480" w:hanging="360"/>
      </w:pPr>
      <w:rPr>
        <w:rFonts w:hint="default" w:ascii="Wingdings" w:hAnsi="Wingdings"/>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85213F6"/>
    <w:multiLevelType w:val="hybridMultilevel"/>
    <w:tmpl w:val="30D23F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C463146"/>
    <w:multiLevelType w:val="hybridMultilevel"/>
    <w:tmpl w:val="233AAC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2505C8E"/>
    <w:multiLevelType w:val="multilevel"/>
    <w:tmpl w:val="0ADCEA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3516652"/>
    <w:multiLevelType w:val="hybridMultilevel"/>
    <w:tmpl w:val="4B383C06"/>
    <w:lvl w:ilvl="0" w:tplc="08090001">
      <w:start w:val="1"/>
      <w:numFmt w:val="bullet"/>
      <w:lvlText w:val=""/>
      <w:lvlJc w:val="left"/>
      <w:pPr>
        <w:ind w:left="754" w:hanging="360"/>
      </w:pPr>
      <w:rPr>
        <w:rFonts w:hint="default" w:ascii="Symbol" w:hAnsi="Symbol"/>
      </w:rPr>
    </w:lvl>
    <w:lvl w:ilvl="1" w:tplc="08090003" w:tentative="1">
      <w:start w:val="1"/>
      <w:numFmt w:val="bullet"/>
      <w:lvlText w:val="o"/>
      <w:lvlJc w:val="left"/>
      <w:pPr>
        <w:ind w:left="1474" w:hanging="360"/>
      </w:pPr>
      <w:rPr>
        <w:rFonts w:hint="default" w:ascii="Courier New" w:hAnsi="Courier New" w:cs="Courier New"/>
      </w:rPr>
    </w:lvl>
    <w:lvl w:ilvl="2" w:tplc="08090005" w:tentative="1">
      <w:start w:val="1"/>
      <w:numFmt w:val="bullet"/>
      <w:lvlText w:val=""/>
      <w:lvlJc w:val="left"/>
      <w:pPr>
        <w:ind w:left="2194" w:hanging="360"/>
      </w:pPr>
      <w:rPr>
        <w:rFonts w:hint="default" w:ascii="Wingdings" w:hAnsi="Wingdings"/>
      </w:rPr>
    </w:lvl>
    <w:lvl w:ilvl="3" w:tplc="08090001" w:tentative="1">
      <w:start w:val="1"/>
      <w:numFmt w:val="bullet"/>
      <w:lvlText w:val=""/>
      <w:lvlJc w:val="left"/>
      <w:pPr>
        <w:ind w:left="2914" w:hanging="360"/>
      </w:pPr>
      <w:rPr>
        <w:rFonts w:hint="default" w:ascii="Symbol" w:hAnsi="Symbol"/>
      </w:rPr>
    </w:lvl>
    <w:lvl w:ilvl="4" w:tplc="08090003" w:tentative="1">
      <w:start w:val="1"/>
      <w:numFmt w:val="bullet"/>
      <w:lvlText w:val="o"/>
      <w:lvlJc w:val="left"/>
      <w:pPr>
        <w:ind w:left="3634" w:hanging="360"/>
      </w:pPr>
      <w:rPr>
        <w:rFonts w:hint="default" w:ascii="Courier New" w:hAnsi="Courier New" w:cs="Courier New"/>
      </w:rPr>
    </w:lvl>
    <w:lvl w:ilvl="5" w:tplc="08090005" w:tentative="1">
      <w:start w:val="1"/>
      <w:numFmt w:val="bullet"/>
      <w:lvlText w:val=""/>
      <w:lvlJc w:val="left"/>
      <w:pPr>
        <w:ind w:left="4354" w:hanging="360"/>
      </w:pPr>
      <w:rPr>
        <w:rFonts w:hint="default" w:ascii="Wingdings" w:hAnsi="Wingdings"/>
      </w:rPr>
    </w:lvl>
    <w:lvl w:ilvl="6" w:tplc="08090001" w:tentative="1">
      <w:start w:val="1"/>
      <w:numFmt w:val="bullet"/>
      <w:lvlText w:val=""/>
      <w:lvlJc w:val="left"/>
      <w:pPr>
        <w:ind w:left="5074" w:hanging="360"/>
      </w:pPr>
      <w:rPr>
        <w:rFonts w:hint="default" w:ascii="Symbol" w:hAnsi="Symbol"/>
      </w:rPr>
    </w:lvl>
    <w:lvl w:ilvl="7" w:tplc="08090003" w:tentative="1">
      <w:start w:val="1"/>
      <w:numFmt w:val="bullet"/>
      <w:lvlText w:val="o"/>
      <w:lvlJc w:val="left"/>
      <w:pPr>
        <w:ind w:left="5794" w:hanging="360"/>
      </w:pPr>
      <w:rPr>
        <w:rFonts w:hint="default" w:ascii="Courier New" w:hAnsi="Courier New" w:cs="Courier New"/>
      </w:rPr>
    </w:lvl>
    <w:lvl w:ilvl="8" w:tplc="08090005" w:tentative="1">
      <w:start w:val="1"/>
      <w:numFmt w:val="bullet"/>
      <w:lvlText w:val=""/>
      <w:lvlJc w:val="left"/>
      <w:pPr>
        <w:ind w:left="6514" w:hanging="360"/>
      </w:pPr>
      <w:rPr>
        <w:rFonts w:hint="default" w:ascii="Wingdings" w:hAnsi="Wingdings"/>
      </w:rPr>
    </w:lvl>
  </w:abstractNum>
  <w:abstractNum w:abstractNumId="15" w15:restartNumberingAfterBreak="0">
    <w:nsid w:val="3A905A1A"/>
    <w:multiLevelType w:val="hybridMultilevel"/>
    <w:tmpl w:val="D5B62B98"/>
    <w:lvl w:ilvl="0" w:tplc="1A6C1B2C">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CA17A46"/>
    <w:multiLevelType w:val="hybridMultilevel"/>
    <w:tmpl w:val="8C2639D0"/>
    <w:lvl w:ilvl="0" w:tplc="5EE864C4">
      <w:start w:val="1"/>
      <w:numFmt w:val="bullet"/>
      <w:lvlText w:val=""/>
      <w:lvlJc w:val="left"/>
      <w:pPr>
        <w:ind w:left="417" w:hanging="360"/>
      </w:pPr>
      <w:rPr>
        <w:rFonts w:hint="default" w:ascii="Symbol" w:hAnsi="Symbol"/>
      </w:rPr>
    </w:lvl>
    <w:lvl w:ilvl="1" w:tplc="132E212C">
      <w:start w:val="1"/>
      <w:numFmt w:val="bullet"/>
      <w:lvlText w:val="o"/>
      <w:lvlJc w:val="left"/>
      <w:pPr>
        <w:ind w:left="1137" w:hanging="360"/>
      </w:pPr>
      <w:rPr>
        <w:rFonts w:hint="default" w:ascii="Courier New" w:hAnsi="Courier New"/>
      </w:rPr>
    </w:lvl>
    <w:lvl w:ilvl="2" w:tplc="1D5CC16E">
      <w:start w:val="1"/>
      <w:numFmt w:val="bullet"/>
      <w:lvlText w:val=""/>
      <w:lvlJc w:val="left"/>
      <w:pPr>
        <w:ind w:left="1857" w:hanging="360"/>
      </w:pPr>
      <w:rPr>
        <w:rFonts w:hint="default" w:ascii="Wingdings" w:hAnsi="Wingdings"/>
      </w:rPr>
    </w:lvl>
    <w:lvl w:ilvl="3" w:tplc="2572DACA">
      <w:start w:val="1"/>
      <w:numFmt w:val="bullet"/>
      <w:lvlText w:val=""/>
      <w:lvlJc w:val="left"/>
      <w:pPr>
        <w:ind w:left="2577" w:hanging="360"/>
      </w:pPr>
      <w:rPr>
        <w:rFonts w:hint="default" w:ascii="Symbol" w:hAnsi="Symbol"/>
      </w:rPr>
    </w:lvl>
    <w:lvl w:ilvl="4" w:tplc="285A4D5C">
      <w:start w:val="1"/>
      <w:numFmt w:val="bullet"/>
      <w:lvlText w:val="o"/>
      <w:lvlJc w:val="left"/>
      <w:pPr>
        <w:ind w:left="3297" w:hanging="360"/>
      </w:pPr>
      <w:rPr>
        <w:rFonts w:hint="default" w:ascii="Courier New" w:hAnsi="Courier New"/>
      </w:rPr>
    </w:lvl>
    <w:lvl w:ilvl="5" w:tplc="55E6CBD4">
      <w:start w:val="1"/>
      <w:numFmt w:val="bullet"/>
      <w:lvlText w:val=""/>
      <w:lvlJc w:val="left"/>
      <w:pPr>
        <w:ind w:left="4017" w:hanging="360"/>
      </w:pPr>
      <w:rPr>
        <w:rFonts w:hint="default" w:ascii="Wingdings" w:hAnsi="Wingdings"/>
      </w:rPr>
    </w:lvl>
    <w:lvl w:ilvl="6" w:tplc="080AB604">
      <w:start w:val="1"/>
      <w:numFmt w:val="bullet"/>
      <w:lvlText w:val=""/>
      <w:lvlJc w:val="left"/>
      <w:pPr>
        <w:ind w:left="4737" w:hanging="360"/>
      </w:pPr>
      <w:rPr>
        <w:rFonts w:hint="default" w:ascii="Symbol" w:hAnsi="Symbol"/>
      </w:rPr>
    </w:lvl>
    <w:lvl w:ilvl="7" w:tplc="6964B23A">
      <w:start w:val="1"/>
      <w:numFmt w:val="bullet"/>
      <w:lvlText w:val="o"/>
      <w:lvlJc w:val="left"/>
      <w:pPr>
        <w:ind w:left="5457" w:hanging="360"/>
      </w:pPr>
      <w:rPr>
        <w:rFonts w:hint="default" w:ascii="Courier New" w:hAnsi="Courier New"/>
      </w:rPr>
    </w:lvl>
    <w:lvl w:ilvl="8" w:tplc="ECBA477A">
      <w:start w:val="1"/>
      <w:numFmt w:val="bullet"/>
      <w:lvlText w:val=""/>
      <w:lvlJc w:val="left"/>
      <w:pPr>
        <w:ind w:left="6177" w:hanging="360"/>
      </w:pPr>
      <w:rPr>
        <w:rFonts w:hint="default" w:ascii="Wingdings" w:hAnsi="Wingdings"/>
      </w:rPr>
    </w:lvl>
  </w:abstractNum>
  <w:abstractNum w:abstractNumId="1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6D358A4"/>
    <w:multiLevelType w:val="hybridMultilevel"/>
    <w:tmpl w:val="8ECA70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41A9714"/>
    <w:multiLevelType w:val="hybridMultilevel"/>
    <w:tmpl w:val="1B5CD940"/>
    <w:lvl w:ilvl="0" w:tplc="21369E86">
      <w:start w:val="1"/>
      <w:numFmt w:val="bullet"/>
      <w:lvlText w:val=""/>
      <w:lvlJc w:val="left"/>
      <w:pPr>
        <w:ind w:left="360" w:hanging="360"/>
      </w:pPr>
      <w:rPr>
        <w:rFonts w:hint="default" w:ascii="Symbol" w:hAnsi="Symbol"/>
      </w:rPr>
    </w:lvl>
    <w:lvl w:ilvl="1" w:tplc="11E6FB5C">
      <w:start w:val="1"/>
      <w:numFmt w:val="bullet"/>
      <w:lvlText w:val="o"/>
      <w:lvlJc w:val="left"/>
      <w:pPr>
        <w:ind w:left="1080" w:hanging="360"/>
      </w:pPr>
      <w:rPr>
        <w:rFonts w:hint="default" w:ascii="Courier New" w:hAnsi="Courier New"/>
      </w:rPr>
    </w:lvl>
    <w:lvl w:ilvl="2" w:tplc="9A423FB2">
      <w:start w:val="1"/>
      <w:numFmt w:val="bullet"/>
      <w:lvlText w:val=""/>
      <w:lvlJc w:val="left"/>
      <w:pPr>
        <w:ind w:left="1800" w:hanging="360"/>
      </w:pPr>
      <w:rPr>
        <w:rFonts w:hint="default" w:ascii="Wingdings" w:hAnsi="Wingdings"/>
      </w:rPr>
    </w:lvl>
    <w:lvl w:ilvl="3" w:tplc="1A4A1054">
      <w:start w:val="1"/>
      <w:numFmt w:val="bullet"/>
      <w:lvlText w:val=""/>
      <w:lvlJc w:val="left"/>
      <w:pPr>
        <w:ind w:left="2520" w:hanging="360"/>
      </w:pPr>
      <w:rPr>
        <w:rFonts w:hint="default" w:ascii="Symbol" w:hAnsi="Symbol"/>
      </w:rPr>
    </w:lvl>
    <w:lvl w:ilvl="4" w:tplc="DEF05DF6">
      <w:start w:val="1"/>
      <w:numFmt w:val="bullet"/>
      <w:lvlText w:val="o"/>
      <w:lvlJc w:val="left"/>
      <w:pPr>
        <w:ind w:left="3240" w:hanging="360"/>
      </w:pPr>
      <w:rPr>
        <w:rFonts w:hint="default" w:ascii="Courier New" w:hAnsi="Courier New"/>
      </w:rPr>
    </w:lvl>
    <w:lvl w:ilvl="5" w:tplc="2110A4AA">
      <w:start w:val="1"/>
      <w:numFmt w:val="bullet"/>
      <w:lvlText w:val=""/>
      <w:lvlJc w:val="left"/>
      <w:pPr>
        <w:ind w:left="3960" w:hanging="360"/>
      </w:pPr>
      <w:rPr>
        <w:rFonts w:hint="default" w:ascii="Wingdings" w:hAnsi="Wingdings"/>
      </w:rPr>
    </w:lvl>
    <w:lvl w:ilvl="6" w:tplc="98FA5252">
      <w:start w:val="1"/>
      <w:numFmt w:val="bullet"/>
      <w:lvlText w:val=""/>
      <w:lvlJc w:val="left"/>
      <w:pPr>
        <w:ind w:left="4680" w:hanging="360"/>
      </w:pPr>
      <w:rPr>
        <w:rFonts w:hint="default" w:ascii="Symbol" w:hAnsi="Symbol"/>
      </w:rPr>
    </w:lvl>
    <w:lvl w:ilvl="7" w:tplc="A4A250F0">
      <w:start w:val="1"/>
      <w:numFmt w:val="bullet"/>
      <w:lvlText w:val="o"/>
      <w:lvlJc w:val="left"/>
      <w:pPr>
        <w:ind w:left="5400" w:hanging="360"/>
      </w:pPr>
      <w:rPr>
        <w:rFonts w:hint="default" w:ascii="Courier New" w:hAnsi="Courier New"/>
      </w:rPr>
    </w:lvl>
    <w:lvl w:ilvl="8" w:tplc="9C40AF0C">
      <w:start w:val="1"/>
      <w:numFmt w:val="bullet"/>
      <w:lvlText w:val=""/>
      <w:lvlJc w:val="left"/>
      <w:pPr>
        <w:ind w:left="6120" w:hanging="360"/>
      </w:pPr>
      <w:rPr>
        <w:rFonts w:hint="default" w:ascii="Wingdings" w:hAnsi="Wingdings"/>
      </w:rPr>
    </w:lvl>
  </w:abstractNum>
  <w:abstractNum w:abstractNumId="20" w15:restartNumberingAfterBreak="0">
    <w:nsid w:val="585C0441"/>
    <w:multiLevelType w:val="multilevel"/>
    <w:tmpl w:val="69FE96E8"/>
    <w:lvl w:ilvl="0">
      <w:start w:val="1"/>
      <w:numFmt w:val="bullet"/>
      <w:lvlText w:val=""/>
      <w:lvlJc w:val="left"/>
      <w:pPr>
        <w:ind w:left="720" w:hanging="360"/>
      </w:pPr>
      <w:rPr>
        <w:rFonts w:hint="default"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D280B78"/>
    <w:multiLevelType w:val="multilevel"/>
    <w:tmpl w:val="69FE96E8"/>
    <w:lvl w:ilvl="0">
      <w:start w:val="1"/>
      <w:numFmt w:val="bullet"/>
      <w:lvlText w:val=""/>
      <w:lvlJc w:val="left"/>
      <w:pPr>
        <w:ind w:left="720" w:hanging="360"/>
      </w:pPr>
      <w:rPr>
        <w:rFonts w:hint="default"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1FD7112"/>
    <w:multiLevelType w:val="hybridMultilevel"/>
    <w:tmpl w:val="FB4C33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8AFC9F3"/>
    <w:multiLevelType w:val="hybridMultilevel"/>
    <w:tmpl w:val="FFFFFFFF"/>
    <w:lvl w:ilvl="0" w:tplc="3726F642">
      <w:start w:val="1"/>
      <w:numFmt w:val="bullet"/>
      <w:lvlText w:val=""/>
      <w:lvlJc w:val="left"/>
      <w:pPr>
        <w:ind w:left="720" w:hanging="360"/>
      </w:pPr>
      <w:rPr>
        <w:rFonts w:hint="default" w:ascii="Symbol" w:hAnsi="Symbol"/>
      </w:rPr>
    </w:lvl>
    <w:lvl w:ilvl="1" w:tplc="C6E84274">
      <w:start w:val="1"/>
      <w:numFmt w:val="bullet"/>
      <w:lvlText w:val="o"/>
      <w:lvlJc w:val="left"/>
      <w:pPr>
        <w:ind w:left="1440" w:hanging="360"/>
      </w:pPr>
      <w:rPr>
        <w:rFonts w:hint="default" w:ascii="Courier New" w:hAnsi="Courier New"/>
      </w:rPr>
    </w:lvl>
    <w:lvl w:ilvl="2" w:tplc="E258D174">
      <w:start w:val="1"/>
      <w:numFmt w:val="bullet"/>
      <w:lvlText w:val=""/>
      <w:lvlJc w:val="left"/>
      <w:pPr>
        <w:ind w:left="2160" w:hanging="360"/>
      </w:pPr>
      <w:rPr>
        <w:rFonts w:hint="default" w:ascii="Wingdings" w:hAnsi="Wingdings"/>
      </w:rPr>
    </w:lvl>
    <w:lvl w:ilvl="3" w:tplc="D408C508">
      <w:start w:val="1"/>
      <w:numFmt w:val="bullet"/>
      <w:lvlText w:val=""/>
      <w:lvlJc w:val="left"/>
      <w:pPr>
        <w:ind w:left="2880" w:hanging="360"/>
      </w:pPr>
      <w:rPr>
        <w:rFonts w:hint="default" w:ascii="Symbol" w:hAnsi="Symbol"/>
      </w:rPr>
    </w:lvl>
    <w:lvl w:ilvl="4" w:tplc="6AC483A0">
      <w:start w:val="1"/>
      <w:numFmt w:val="bullet"/>
      <w:lvlText w:val="o"/>
      <w:lvlJc w:val="left"/>
      <w:pPr>
        <w:ind w:left="3600" w:hanging="360"/>
      </w:pPr>
      <w:rPr>
        <w:rFonts w:hint="default" w:ascii="Courier New" w:hAnsi="Courier New"/>
      </w:rPr>
    </w:lvl>
    <w:lvl w:ilvl="5" w:tplc="1E5AC70A">
      <w:start w:val="1"/>
      <w:numFmt w:val="bullet"/>
      <w:lvlText w:val=""/>
      <w:lvlJc w:val="left"/>
      <w:pPr>
        <w:ind w:left="4320" w:hanging="360"/>
      </w:pPr>
      <w:rPr>
        <w:rFonts w:hint="default" w:ascii="Wingdings" w:hAnsi="Wingdings"/>
      </w:rPr>
    </w:lvl>
    <w:lvl w:ilvl="6" w:tplc="6260761A">
      <w:start w:val="1"/>
      <w:numFmt w:val="bullet"/>
      <w:lvlText w:val=""/>
      <w:lvlJc w:val="left"/>
      <w:pPr>
        <w:ind w:left="5040" w:hanging="360"/>
      </w:pPr>
      <w:rPr>
        <w:rFonts w:hint="default" w:ascii="Symbol" w:hAnsi="Symbol"/>
      </w:rPr>
    </w:lvl>
    <w:lvl w:ilvl="7" w:tplc="62222C38">
      <w:start w:val="1"/>
      <w:numFmt w:val="bullet"/>
      <w:lvlText w:val="o"/>
      <w:lvlJc w:val="left"/>
      <w:pPr>
        <w:ind w:left="5760" w:hanging="360"/>
      </w:pPr>
      <w:rPr>
        <w:rFonts w:hint="default" w:ascii="Courier New" w:hAnsi="Courier New"/>
      </w:rPr>
    </w:lvl>
    <w:lvl w:ilvl="8" w:tplc="CB4E0682">
      <w:start w:val="1"/>
      <w:numFmt w:val="bullet"/>
      <w:lvlText w:val=""/>
      <w:lvlJc w:val="left"/>
      <w:pPr>
        <w:ind w:left="6480" w:hanging="360"/>
      </w:pPr>
      <w:rPr>
        <w:rFonts w:hint="default" w:ascii="Wingdings" w:hAnsi="Wingdings"/>
      </w:rPr>
    </w:lvl>
  </w:abstractNum>
  <w:abstractNum w:abstractNumId="2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932663C"/>
    <w:multiLevelType w:val="multilevel"/>
    <w:tmpl w:val="944C97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AA21B9F"/>
    <w:multiLevelType w:val="hybridMultilevel"/>
    <w:tmpl w:val="AA1C7E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9" w15:restartNumberingAfterBreak="0">
    <w:nsid w:val="7157610D"/>
    <w:multiLevelType w:val="hybridMultilevel"/>
    <w:tmpl w:val="C76648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15:restartNumberingAfterBreak="0">
    <w:nsid w:val="753367E5"/>
    <w:multiLevelType w:val="hybridMultilevel"/>
    <w:tmpl w:val="F4D070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B083D48"/>
    <w:multiLevelType w:val="multilevel"/>
    <w:tmpl w:val="8028F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74944351">
    <w:abstractNumId w:val="0"/>
  </w:num>
  <w:num w:numId="2" w16cid:durableId="1037777915">
    <w:abstractNumId w:val="16"/>
  </w:num>
  <w:num w:numId="3" w16cid:durableId="484932313">
    <w:abstractNumId w:val="19"/>
  </w:num>
  <w:num w:numId="4" w16cid:durableId="113403974">
    <w:abstractNumId w:val="8"/>
  </w:num>
  <w:num w:numId="5" w16cid:durableId="775364753">
    <w:abstractNumId w:val="6"/>
  </w:num>
  <w:num w:numId="6" w16cid:durableId="1453287353">
    <w:abstractNumId w:val="9"/>
  </w:num>
  <w:num w:numId="7" w16cid:durableId="60564260">
    <w:abstractNumId w:val="12"/>
  </w:num>
  <w:num w:numId="8" w16cid:durableId="631326234">
    <w:abstractNumId w:val="2"/>
  </w:num>
  <w:num w:numId="9" w16cid:durableId="1627814410">
    <w:abstractNumId w:val="17"/>
  </w:num>
  <w:num w:numId="10" w16cid:durableId="1854104674">
    <w:abstractNumId w:val="25"/>
  </w:num>
  <w:num w:numId="11" w16cid:durableId="1843618704">
    <w:abstractNumId w:val="33"/>
  </w:num>
  <w:num w:numId="12" w16cid:durableId="83385720">
    <w:abstractNumId w:val="30"/>
  </w:num>
  <w:num w:numId="13" w16cid:durableId="1208027986">
    <w:abstractNumId w:val="28"/>
  </w:num>
  <w:num w:numId="14" w16cid:durableId="1550921004">
    <w:abstractNumId w:val="7"/>
  </w:num>
  <w:num w:numId="15" w16cid:durableId="642463627">
    <w:abstractNumId w:val="31"/>
  </w:num>
  <w:num w:numId="16" w16cid:durableId="762382556">
    <w:abstractNumId w:val="22"/>
  </w:num>
  <w:num w:numId="17" w16cid:durableId="170141367">
    <w:abstractNumId w:val="15"/>
  </w:num>
  <w:num w:numId="18" w16cid:durableId="153688389">
    <w:abstractNumId w:val="1"/>
  </w:num>
  <w:num w:numId="19" w16cid:durableId="855775595">
    <w:abstractNumId w:val="23"/>
  </w:num>
  <w:num w:numId="20" w16cid:durableId="1123429558">
    <w:abstractNumId w:val="29"/>
  </w:num>
  <w:num w:numId="21" w16cid:durableId="281111932">
    <w:abstractNumId w:val="18"/>
  </w:num>
  <w:num w:numId="22" w16cid:durableId="1286086264">
    <w:abstractNumId w:val="32"/>
  </w:num>
  <w:num w:numId="23" w16cid:durableId="604655915">
    <w:abstractNumId w:val="14"/>
  </w:num>
  <w:num w:numId="24" w16cid:durableId="197813774">
    <w:abstractNumId w:val="3"/>
  </w:num>
  <w:num w:numId="25" w16cid:durableId="902835961">
    <w:abstractNumId w:val="27"/>
  </w:num>
  <w:num w:numId="26" w16cid:durableId="1325471041">
    <w:abstractNumId w:val="10"/>
  </w:num>
  <w:num w:numId="27" w16cid:durableId="1317614355">
    <w:abstractNumId w:val="11"/>
  </w:num>
  <w:num w:numId="28" w16cid:durableId="779186872">
    <w:abstractNumId w:val="24"/>
  </w:num>
  <w:num w:numId="29" w16cid:durableId="1658723901">
    <w:abstractNumId w:val="20"/>
  </w:num>
  <w:num w:numId="30" w16cid:durableId="1735733698">
    <w:abstractNumId w:val="5"/>
  </w:num>
  <w:num w:numId="31" w16cid:durableId="1168399788">
    <w:abstractNumId w:val="4"/>
  </w:num>
  <w:num w:numId="32" w16cid:durableId="599989248">
    <w:abstractNumId w:val="34"/>
  </w:num>
  <w:num w:numId="33" w16cid:durableId="1321427049">
    <w:abstractNumId w:val="26"/>
  </w:num>
  <w:num w:numId="34" w16cid:durableId="1214121143">
    <w:abstractNumId w:val="13"/>
  </w:num>
  <w:num w:numId="35" w16cid:durableId="15873777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zNTAxNDEzszC0MDZW0lEKTi0uzszPAymwqAUAecJ2CiwAAAA="/>
  </w:docVars>
  <w:rsids>
    <w:rsidRoot w:val="00E66558"/>
    <w:rsid w:val="00000AE5"/>
    <w:rsid w:val="000015C7"/>
    <w:rsid w:val="00002095"/>
    <w:rsid w:val="00002D39"/>
    <w:rsid w:val="00003389"/>
    <w:rsid w:val="00003C7F"/>
    <w:rsid w:val="00003E79"/>
    <w:rsid w:val="0000466E"/>
    <w:rsid w:val="000055CC"/>
    <w:rsid w:val="00007776"/>
    <w:rsid w:val="000078B7"/>
    <w:rsid w:val="00010B4A"/>
    <w:rsid w:val="000125A5"/>
    <w:rsid w:val="000140E7"/>
    <w:rsid w:val="000145C2"/>
    <w:rsid w:val="00014C46"/>
    <w:rsid w:val="00014F33"/>
    <w:rsid w:val="00015FA9"/>
    <w:rsid w:val="00016E4F"/>
    <w:rsid w:val="000171FA"/>
    <w:rsid w:val="00017D0E"/>
    <w:rsid w:val="0002127A"/>
    <w:rsid w:val="00021891"/>
    <w:rsid w:val="000219BA"/>
    <w:rsid w:val="0002298D"/>
    <w:rsid w:val="00023ABF"/>
    <w:rsid w:val="00024497"/>
    <w:rsid w:val="00025552"/>
    <w:rsid w:val="00026818"/>
    <w:rsid w:val="00027C55"/>
    <w:rsid w:val="00027C82"/>
    <w:rsid w:val="00030C8B"/>
    <w:rsid w:val="00032E5C"/>
    <w:rsid w:val="000340BF"/>
    <w:rsid w:val="00034D33"/>
    <w:rsid w:val="00034F0A"/>
    <w:rsid w:val="000356D0"/>
    <w:rsid w:val="00035C83"/>
    <w:rsid w:val="000372B2"/>
    <w:rsid w:val="0003758F"/>
    <w:rsid w:val="0003760A"/>
    <w:rsid w:val="000401F2"/>
    <w:rsid w:val="000409FB"/>
    <w:rsid w:val="000411B2"/>
    <w:rsid w:val="000415D4"/>
    <w:rsid w:val="0004160D"/>
    <w:rsid w:val="000440D9"/>
    <w:rsid w:val="00045F51"/>
    <w:rsid w:val="000465E9"/>
    <w:rsid w:val="00046C87"/>
    <w:rsid w:val="000474CC"/>
    <w:rsid w:val="00047909"/>
    <w:rsid w:val="0004795B"/>
    <w:rsid w:val="0005193C"/>
    <w:rsid w:val="00051CD6"/>
    <w:rsid w:val="00052F7F"/>
    <w:rsid w:val="000537EC"/>
    <w:rsid w:val="00053BA7"/>
    <w:rsid w:val="00055E4F"/>
    <w:rsid w:val="00056672"/>
    <w:rsid w:val="00057A28"/>
    <w:rsid w:val="00057AA5"/>
    <w:rsid w:val="00057D4F"/>
    <w:rsid w:val="000615D1"/>
    <w:rsid w:val="0006163F"/>
    <w:rsid w:val="000620A8"/>
    <w:rsid w:val="00062E09"/>
    <w:rsid w:val="00062F98"/>
    <w:rsid w:val="00065358"/>
    <w:rsid w:val="00065E29"/>
    <w:rsid w:val="000661B0"/>
    <w:rsid w:val="00066B73"/>
    <w:rsid w:val="00066C12"/>
    <w:rsid w:val="00070110"/>
    <w:rsid w:val="00071DCB"/>
    <w:rsid w:val="00071F78"/>
    <w:rsid w:val="00072357"/>
    <w:rsid w:val="000726E2"/>
    <w:rsid w:val="00072DD8"/>
    <w:rsid w:val="000731D1"/>
    <w:rsid w:val="00073DCD"/>
    <w:rsid w:val="000741D0"/>
    <w:rsid w:val="0007462D"/>
    <w:rsid w:val="00074638"/>
    <w:rsid w:val="00074C77"/>
    <w:rsid w:val="000757A8"/>
    <w:rsid w:val="00076955"/>
    <w:rsid w:val="00076C69"/>
    <w:rsid w:val="00076DA7"/>
    <w:rsid w:val="00076FFF"/>
    <w:rsid w:val="000770B2"/>
    <w:rsid w:val="000770F6"/>
    <w:rsid w:val="00077F7C"/>
    <w:rsid w:val="00080E4B"/>
    <w:rsid w:val="000820A5"/>
    <w:rsid w:val="00083EEB"/>
    <w:rsid w:val="00083FE5"/>
    <w:rsid w:val="00083FF7"/>
    <w:rsid w:val="00085034"/>
    <w:rsid w:val="0008539D"/>
    <w:rsid w:val="00085629"/>
    <w:rsid w:val="00085C69"/>
    <w:rsid w:val="000864A8"/>
    <w:rsid w:val="00086878"/>
    <w:rsid w:val="00086954"/>
    <w:rsid w:val="000873E0"/>
    <w:rsid w:val="00087E8E"/>
    <w:rsid w:val="00087EB6"/>
    <w:rsid w:val="00090070"/>
    <w:rsid w:val="00092892"/>
    <w:rsid w:val="00093F2F"/>
    <w:rsid w:val="000944B1"/>
    <w:rsid w:val="000966F6"/>
    <w:rsid w:val="00096BC4"/>
    <w:rsid w:val="00097FA6"/>
    <w:rsid w:val="000A06BA"/>
    <w:rsid w:val="000A0B77"/>
    <w:rsid w:val="000A1187"/>
    <w:rsid w:val="000A3AD5"/>
    <w:rsid w:val="000A6B5B"/>
    <w:rsid w:val="000A723B"/>
    <w:rsid w:val="000B0653"/>
    <w:rsid w:val="000B09AA"/>
    <w:rsid w:val="000B0B28"/>
    <w:rsid w:val="000B1D1A"/>
    <w:rsid w:val="000B3549"/>
    <w:rsid w:val="000B38FF"/>
    <w:rsid w:val="000B3C45"/>
    <w:rsid w:val="000B3FFA"/>
    <w:rsid w:val="000B4C76"/>
    <w:rsid w:val="000B4F23"/>
    <w:rsid w:val="000B5CC5"/>
    <w:rsid w:val="000B60AE"/>
    <w:rsid w:val="000B616C"/>
    <w:rsid w:val="000B6F07"/>
    <w:rsid w:val="000C0077"/>
    <w:rsid w:val="000C0826"/>
    <w:rsid w:val="000C2AC6"/>
    <w:rsid w:val="000C333E"/>
    <w:rsid w:val="000C442B"/>
    <w:rsid w:val="000C5207"/>
    <w:rsid w:val="000C521D"/>
    <w:rsid w:val="000C5B3D"/>
    <w:rsid w:val="000C7B3E"/>
    <w:rsid w:val="000D118C"/>
    <w:rsid w:val="000D1FCE"/>
    <w:rsid w:val="000D41BF"/>
    <w:rsid w:val="000D47D3"/>
    <w:rsid w:val="000D4D92"/>
    <w:rsid w:val="000D501B"/>
    <w:rsid w:val="000D5BAF"/>
    <w:rsid w:val="000D6D8C"/>
    <w:rsid w:val="000D7239"/>
    <w:rsid w:val="000E06AD"/>
    <w:rsid w:val="000E080D"/>
    <w:rsid w:val="000E2939"/>
    <w:rsid w:val="000E4861"/>
    <w:rsid w:val="000E4F62"/>
    <w:rsid w:val="000E53B3"/>
    <w:rsid w:val="000E5974"/>
    <w:rsid w:val="000E5D5D"/>
    <w:rsid w:val="000E7188"/>
    <w:rsid w:val="000E78DD"/>
    <w:rsid w:val="000E7C34"/>
    <w:rsid w:val="000F00E4"/>
    <w:rsid w:val="000F0AD4"/>
    <w:rsid w:val="000F11E9"/>
    <w:rsid w:val="000F2E00"/>
    <w:rsid w:val="000F2E7F"/>
    <w:rsid w:val="000F452C"/>
    <w:rsid w:val="000F6121"/>
    <w:rsid w:val="000F6ADC"/>
    <w:rsid w:val="000F6C0F"/>
    <w:rsid w:val="000F7579"/>
    <w:rsid w:val="000F7B22"/>
    <w:rsid w:val="000F7FE3"/>
    <w:rsid w:val="00100ADE"/>
    <w:rsid w:val="00100ECA"/>
    <w:rsid w:val="00102B41"/>
    <w:rsid w:val="00102F05"/>
    <w:rsid w:val="00103586"/>
    <w:rsid w:val="001035A1"/>
    <w:rsid w:val="001047CA"/>
    <w:rsid w:val="00105F35"/>
    <w:rsid w:val="00107293"/>
    <w:rsid w:val="001102A0"/>
    <w:rsid w:val="00110A43"/>
    <w:rsid w:val="001122B9"/>
    <w:rsid w:val="001123AE"/>
    <w:rsid w:val="00112A92"/>
    <w:rsid w:val="00112F3A"/>
    <w:rsid w:val="00113150"/>
    <w:rsid w:val="001138C9"/>
    <w:rsid w:val="00113C67"/>
    <w:rsid w:val="0011467E"/>
    <w:rsid w:val="00114AC3"/>
    <w:rsid w:val="00114ED2"/>
    <w:rsid w:val="001154A3"/>
    <w:rsid w:val="0011565A"/>
    <w:rsid w:val="00116D53"/>
    <w:rsid w:val="00117653"/>
    <w:rsid w:val="0012007B"/>
    <w:rsid w:val="00120AB1"/>
    <w:rsid w:val="00121087"/>
    <w:rsid w:val="00121152"/>
    <w:rsid w:val="00121568"/>
    <w:rsid w:val="0012179F"/>
    <w:rsid w:val="00121A1E"/>
    <w:rsid w:val="0012221D"/>
    <w:rsid w:val="00122C1A"/>
    <w:rsid w:val="00122E0E"/>
    <w:rsid w:val="001230A4"/>
    <w:rsid w:val="00123D5F"/>
    <w:rsid w:val="00125D70"/>
    <w:rsid w:val="00126A10"/>
    <w:rsid w:val="00127397"/>
    <w:rsid w:val="00127F88"/>
    <w:rsid w:val="00130679"/>
    <w:rsid w:val="00131615"/>
    <w:rsid w:val="00131645"/>
    <w:rsid w:val="0013177E"/>
    <w:rsid w:val="00131A93"/>
    <w:rsid w:val="0013295F"/>
    <w:rsid w:val="001341F5"/>
    <w:rsid w:val="001342D1"/>
    <w:rsid w:val="001343F1"/>
    <w:rsid w:val="001350BD"/>
    <w:rsid w:val="00135AEA"/>
    <w:rsid w:val="0013626E"/>
    <w:rsid w:val="001368DF"/>
    <w:rsid w:val="001372A9"/>
    <w:rsid w:val="00140E44"/>
    <w:rsid w:val="00142399"/>
    <w:rsid w:val="00142F90"/>
    <w:rsid w:val="0014337A"/>
    <w:rsid w:val="001438A5"/>
    <w:rsid w:val="00143FC5"/>
    <w:rsid w:val="001449F5"/>
    <w:rsid w:val="001451FB"/>
    <w:rsid w:val="00146738"/>
    <w:rsid w:val="00146F96"/>
    <w:rsid w:val="00150F27"/>
    <w:rsid w:val="001510DC"/>
    <w:rsid w:val="00151115"/>
    <w:rsid w:val="0015131F"/>
    <w:rsid w:val="00153420"/>
    <w:rsid w:val="001534D2"/>
    <w:rsid w:val="001540A3"/>
    <w:rsid w:val="001542D5"/>
    <w:rsid w:val="00154B9A"/>
    <w:rsid w:val="001552AE"/>
    <w:rsid w:val="001552BA"/>
    <w:rsid w:val="001565F4"/>
    <w:rsid w:val="00156A16"/>
    <w:rsid w:val="00156A55"/>
    <w:rsid w:val="0015B004"/>
    <w:rsid w:val="00161175"/>
    <w:rsid w:val="00161D05"/>
    <w:rsid w:val="001625A5"/>
    <w:rsid w:val="00164066"/>
    <w:rsid w:val="001651FE"/>
    <w:rsid w:val="00165D76"/>
    <w:rsid w:val="00165F9E"/>
    <w:rsid w:val="00165FB0"/>
    <w:rsid w:val="00166E02"/>
    <w:rsid w:val="00167731"/>
    <w:rsid w:val="001677A6"/>
    <w:rsid w:val="001678F1"/>
    <w:rsid w:val="001706F7"/>
    <w:rsid w:val="001714B7"/>
    <w:rsid w:val="00172D4E"/>
    <w:rsid w:val="00173198"/>
    <w:rsid w:val="00174990"/>
    <w:rsid w:val="001761BD"/>
    <w:rsid w:val="00176AB8"/>
    <w:rsid w:val="0017717C"/>
    <w:rsid w:val="00177807"/>
    <w:rsid w:val="00180741"/>
    <w:rsid w:val="001820A5"/>
    <w:rsid w:val="00182484"/>
    <w:rsid w:val="001827DF"/>
    <w:rsid w:val="00182A7F"/>
    <w:rsid w:val="001832DD"/>
    <w:rsid w:val="0018346D"/>
    <w:rsid w:val="001850FE"/>
    <w:rsid w:val="0018571A"/>
    <w:rsid w:val="00185CCE"/>
    <w:rsid w:val="0018644F"/>
    <w:rsid w:val="001865AC"/>
    <w:rsid w:val="00186779"/>
    <w:rsid w:val="00187111"/>
    <w:rsid w:val="00187DCE"/>
    <w:rsid w:val="0019073C"/>
    <w:rsid w:val="00191B32"/>
    <w:rsid w:val="00192D7A"/>
    <w:rsid w:val="00195814"/>
    <w:rsid w:val="00196C4A"/>
    <w:rsid w:val="00197B5A"/>
    <w:rsid w:val="001A1E2D"/>
    <w:rsid w:val="001A252A"/>
    <w:rsid w:val="001A2C77"/>
    <w:rsid w:val="001A378B"/>
    <w:rsid w:val="001A3E6B"/>
    <w:rsid w:val="001A53F3"/>
    <w:rsid w:val="001A54A5"/>
    <w:rsid w:val="001A6496"/>
    <w:rsid w:val="001A6F75"/>
    <w:rsid w:val="001A73B0"/>
    <w:rsid w:val="001A770F"/>
    <w:rsid w:val="001A77AC"/>
    <w:rsid w:val="001A7BC8"/>
    <w:rsid w:val="001B2F2E"/>
    <w:rsid w:val="001B31C2"/>
    <w:rsid w:val="001B5428"/>
    <w:rsid w:val="001B544B"/>
    <w:rsid w:val="001B7B3E"/>
    <w:rsid w:val="001B7F49"/>
    <w:rsid w:val="001C19FF"/>
    <w:rsid w:val="001C2DDE"/>
    <w:rsid w:val="001C2F38"/>
    <w:rsid w:val="001C3474"/>
    <w:rsid w:val="001C3546"/>
    <w:rsid w:val="001C389C"/>
    <w:rsid w:val="001C3B8C"/>
    <w:rsid w:val="001C3F3A"/>
    <w:rsid w:val="001C48E8"/>
    <w:rsid w:val="001C536A"/>
    <w:rsid w:val="001C53F5"/>
    <w:rsid w:val="001C60FE"/>
    <w:rsid w:val="001C62D6"/>
    <w:rsid w:val="001C6EFF"/>
    <w:rsid w:val="001C6F6A"/>
    <w:rsid w:val="001C6F71"/>
    <w:rsid w:val="001C724D"/>
    <w:rsid w:val="001C7256"/>
    <w:rsid w:val="001C753F"/>
    <w:rsid w:val="001C7A30"/>
    <w:rsid w:val="001D18DC"/>
    <w:rsid w:val="001D3352"/>
    <w:rsid w:val="001D4881"/>
    <w:rsid w:val="001D4D4D"/>
    <w:rsid w:val="001D5188"/>
    <w:rsid w:val="001D5F8E"/>
    <w:rsid w:val="001D77C2"/>
    <w:rsid w:val="001E06D6"/>
    <w:rsid w:val="001E1A86"/>
    <w:rsid w:val="001E28E4"/>
    <w:rsid w:val="001E2990"/>
    <w:rsid w:val="001E3064"/>
    <w:rsid w:val="001E3335"/>
    <w:rsid w:val="001E3F9E"/>
    <w:rsid w:val="001E42F8"/>
    <w:rsid w:val="001E6E34"/>
    <w:rsid w:val="001E7040"/>
    <w:rsid w:val="001E73D0"/>
    <w:rsid w:val="001E75BF"/>
    <w:rsid w:val="001E9576"/>
    <w:rsid w:val="001EBA7E"/>
    <w:rsid w:val="001F007C"/>
    <w:rsid w:val="001F0362"/>
    <w:rsid w:val="001F0613"/>
    <w:rsid w:val="001F1AAB"/>
    <w:rsid w:val="001F1BD4"/>
    <w:rsid w:val="001F2F60"/>
    <w:rsid w:val="001F3F0E"/>
    <w:rsid w:val="001F4016"/>
    <w:rsid w:val="001F40A3"/>
    <w:rsid w:val="001F40A8"/>
    <w:rsid w:val="001F475D"/>
    <w:rsid w:val="001F4B46"/>
    <w:rsid w:val="001F4BE3"/>
    <w:rsid w:val="001F4E5B"/>
    <w:rsid w:val="001F5C57"/>
    <w:rsid w:val="001F63E3"/>
    <w:rsid w:val="001F6ADA"/>
    <w:rsid w:val="001F6D73"/>
    <w:rsid w:val="00200CA3"/>
    <w:rsid w:val="00200F15"/>
    <w:rsid w:val="002011D8"/>
    <w:rsid w:val="00201EC2"/>
    <w:rsid w:val="00202830"/>
    <w:rsid w:val="00202AB3"/>
    <w:rsid w:val="002034F9"/>
    <w:rsid w:val="002055AA"/>
    <w:rsid w:val="00206421"/>
    <w:rsid w:val="002064A1"/>
    <w:rsid w:val="002064A8"/>
    <w:rsid w:val="002111F4"/>
    <w:rsid w:val="00211FBE"/>
    <w:rsid w:val="002122EC"/>
    <w:rsid w:val="002134FB"/>
    <w:rsid w:val="00213555"/>
    <w:rsid w:val="0021464D"/>
    <w:rsid w:val="002147A5"/>
    <w:rsid w:val="002161D0"/>
    <w:rsid w:val="00217E4C"/>
    <w:rsid w:val="00222D4E"/>
    <w:rsid w:val="00222E44"/>
    <w:rsid w:val="0022371D"/>
    <w:rsid w:val="0022553D"/>
    <w:rsid w:val="00225BF1"/>
    <w:rsid w:val="00230209"/>
    <w:rsid w:val="002304F9"/>
    <w:rsid w:val="002305ED"/>
    <w:rsid w:val="00231AE9"/>
    <w:rsid w:val="00232580"/>
    <w:rsid w:val="00233666"/>
    <w:rsid w:val="00234B60"/>
    <w:rsid w:val="00235284"/>
    <w:rsid w:val="00235423"/>
    <w:rsid w:val="0023677A"/>
    <w:rsid w:val="00236A9C"/>
    <w:rsid w:val="0023760A"/>
    <w:rsid w:val="00237841"/>
    <w:rsid w:val="00240065"/>
    <w:rsid w:val="00240693"/>
    <w:rsid w:val="0024095A"/>
    <w:rsid w:val="00240B83"/>
    <w:rsid w:val="00240E07"/>
    <w:rsid w:val="0024180A"/>
    <w:rsid w:val="0024242D"/>
    <w:rsid w:val="00242B53"/>
    <w:rsid w:val="00242F0F"/>
    <w:rsid w:val="00243B06"/>
    <w:rsid w:val="002442B4"/>
    <w:rsid w:val="00246249"/>
    <w:rsid w:val="00247A4C"/>
    <w:rsid w:val="0025178C"/>
    <w:rsid w:val="00252DCC"/>
    <w:rsid w:val="00253170"/>
    <w:rsid w:val="0025421A"/>
    <w:rsid w:val="00254743"/>
    <w:rsid w:val="002548F2"/>
    <w:rsid w:val="00255920"/>
    <w:rsid w:val="00256473"/>
    <w:rsid w:val="00256D50"/>
    <w:rsid w:val="0025705B"/>
    <w:rsid w:val="00257113"/>
    <w:rsid w:val="002574D4"/>
    <w:rsid w:val="002577E1"/>
    <w:rsid w:val="00257B58"/>
    <w:rsid w:val="00260CE2"/>
    <w:rsid w:val="00260F8F"/>
    <w:rsid w:val="00261400"/>
    <w:rsid w:val="00261F7A"/>
    <w:rsid w:val="00262272"/>
    <w:rsid w:val="00263414"/>
    <w:rsid w:val="002640FE"/>
    <w:rsid w:val="00264119"/>
    <w:rsid w:val="00265B30"/>
    <w:rsid w:val="002702B5"/>
    <w:rsid w:val="0027093E"/>
    <w:rsid w:val="002721AA"/>
    <w:rsid w:val="002723D5"/>
    <w:rsid w:val="002728CD"/>
    <w:rsid w:val="00274177"/>
    <w:rsid w:val="00274A64"/>
    <w:rsid w:val="00275E13"/>
    <w:rsid w:val="0027625F"/>
    <w:rsid w:val="00276E1B"/>
    <w:rsid w:val="00281193"/>
    <w:rsid w:val="002817A0"/>
    <w:rsid w:val="0028231D"/>
    <w:rsid w:val="00282B8F"/>
    <w:rsid w:val="00283337"/>
    <w:rsid w:val="00283FF4"/>
    <w:rsid w:val="0028432A"/>
    <w:rsid w:val="002857A6"/>
    <w:rsid w:val="00285A9A"/>
    <w:rsid w:val="002871B5"/>
    <w:rsid w:val="002871E8"/>
    <w:rsid w:val="00287515"/>
    <w:rsid w:val="00287E32"/>
    <w:rsid w:val="00290771"/>
    <w:rsid w:val="00290D46"/>
    <w:rsid w:val="00291004"/>
    <w:rsid w:val="00293A4E"/>
    <w:rsid w:val="00293BDE"/>
    <w:rsid w:val="00295C17"/>
    <w:rsid w:val="00295D0A"/>
    <w:rsid w:val="002960F5"/>
    <w:rsid w:val="00296318"/>
    <w:rsid w:val="00296F29"/>
    <w:rsid w:val="0029771F"/>
    <w:rsid w:val="00297DEC"/>
    <w:rsid w:val="00297EE8"/>
    <w:rsid w:val="002A0ED0"/>
    <w:rsid w:val="002A0F7F"/>
    <w:rsid w:val="002A135C"/>
    <w:rsid w:val="002A1898"/>
    <w:rsid w:val="002A2D76"/>
    <w:rsid w:val="002A31B8"/>
    <w:rsid w:val="002A31D6"/>
    <w:rsid w:val="002A3A47"/>
    <w:rsid w:val="002A575B"/>
    <w:rsid w:val="002A5983"/>
    <w:rsid w:val="002A59C2"/>
    <w:rsid w:val="002A5E5B"/>
    <w:rsid w:val="002A60B2"/>
    <w:rsid w:val="002A7F45"/>
    <w:rsid w:val="002B08A9"/>
    <w:rsid w:val="002B0D6C"/>
    <w:rsid w:val="002B2C82"/>
    <w:rsid w:val="002B3512"/>
    <w:rsid w:val="002B4B09"/>
    <w:rsid w:val="002B4B35"/>
    <w:rsid w:val="002B612D"/>
    <w:rsid w:val="002B6A02"/>
    <w:rsid w:val="002B7164"/>
    <w:rsid w:val="002B7495"/>
    <w:rsid w:val="002C04FF"/>
    <w:rsid w:val="002C2983"/>
    <w:rsid w:val="002C2A79"/>
    <w:rsid w:val="002C4134"/>
    <w:rsid w:val="002C6458"/>
    <w:rsid w:val="002C7F62"/>
    <w:rsid w:val="002D027D"/>
    <w:rsid w:val="002D2359"/>
    <w:rsid w:val="002D2FF7"/>
    <w:rsid w:val="002D4997"/>
    <w:rsid w:val="002D4F6A"/>
    <w:rsid w:val="002D5195"/>
    <w:rsid w:val="002D6020"/>
    <w:rsid w:val="002D628D"/>
    <w:rsid w:val="002D6611"/>
    <w:rsid w:val="002D6790"/>
    <w:rsid w:val="002D7458"/>
    <w:rsid w:val="002D7849"/>
    <w:rsid w:val="002E00F1"/>
    <w:rsid w:val="002E0958"/>
    <w:rsid w:val="002E1893"/>
    <w:rsid w:val="002E38E4"/>
    <w:rsid w:val="002E3F94"/>
    <w:rsid w:val="002E5CB8"/>
    <w:rsid w:val="002E5F9E"/>
    <w:rsid w:val="002E67D8"/>
    <w:rsid w:val="002E7C95"/>
    <w:rsid w:val="002E7E53"/>
    <w:rsid w:val="002F0068"/>
    <w:rsid w:val="002F00AE"/>
    <w:rsid w:val="002F1245"/>
    <w:rsid w:val="002F1266"/>
    <w:rsid w:val="002F1D71"/>
    <w:rsid w:val="002F1F1B"/>
    <w:rsid w:val="002F20E8"/>
    <w:rsid w:val="002F2461"/>
    <w:rsid w:val="002F3C48"/>
    <w:rsid w:val="002F498D"/>
    <w:rsid w:val="002F5580"/>
    <w:rsid w:val="002F7D20"/>
    <w:rsid w:val="002F7FFB"/>
    <w:rsid w:val="003007AD"/>
    <w:rsid w:val="00301CD9"/>
    <w:rsid w:val="003032BD"/>
    <w:rsid w:val="003037D3"/>
    <w:rsid w:val="00303D70"/>
    <w:rsid w:val="00304763"/>
    <w:rsid w:val="003052E5"/>
    <w:rsid w:val="0030598F"/>
    <w:rsid w:val="00305EE9"/>
    <w:rsid w:val="00306969"/>
    <w:rsid w:val="00307011"/>
    <w:rsid w:val="0030757B"/>
    <w:rsid w:val="00310B8F"/>
    <w:rsid w:val="003113E0"/>
    <w:rsid w:val="0031231D"/>
    <w:rsid w:val="00313501"/>
    <w:rsid w:val="003146D2"/>
    <w:rsid w:val="003153E1"/>
    <w:rsid w:val="00316A1F"/>
    <w:rsid w:val="0031760A"/>
    <w:rsid w:val="00317E2B"/>
    <w:rsid w:val="00322748"/>
    <w:rsid w:val="00322808"/>
    <w:rsid w:val="00322E07"/>
    <w:rsid w:val="003231DC"/>
    <w:rsid w:val="00324206"/>
    <w:rsid w:val="003260D1"/>
    <w:rsid w:val="00327EC0"/>
    <w:rsid w:val="00330A05"/>
    <w:rsid w:val="003313F6"/>
    <w:rsid w:val="003317EB"/>
    <w:rsid w:val="00331818"/>
    <w:rsid w:val="003331E5"/>
    <w:rsid w:val="00334984"/>
    <w:rsid w:val="003351B7"/>
    <w:rsid w:val="0033609E"/>
    <w:rsid w:val="00336320"/>
    <w:rsid w:val="00340D14"/>
    <w:rsid w:val="00340DDA"/>
    <w:rsid w:val="003410EE"/>
    <w:rsid w:val="00341520"/>
    <w:rsid w:val="0034295B"/>
    <w:rsid w:val="0034428E"/>
    <w:rsid w:val="0034537A"/>
    <w:rsid w:val="003465B2"/>
    <w:rsid w:val="00346704"/>
    <w:rsid w:val="003467C6"/>
    <w:rsid w:val="00346AB3"/>
    <w:rsid w:val="00346BC1"/>
    <w:rsid w:val="003478BA"/>
    <w:rsid w:val="0035010E"/>
    <w:rsid w:val="003521A2"/>
    <w:rsid w:val="00353298"/>
    <w:rsid w:val="003547CD"/>
    <w:rsid w:val="0035495B"/>
    <w:rsid w:val="0035609C"/>
    <w:rsid w:val="00356C61"/>
    <w:rsid w:val="00357E58"/>
    <w:rsid w:val="0036020E"/>
    <w:rsid w:val="003611D9"/>
    <w:rsid w:val="00362B48"/>
    <w:rsid w:val="00363673"/>
    <w:rsid w:val="0036440B"/>
    <w:rsid w:val="00364844"/>
    <w:rsid w:val="00365E30"/>
    <w:rsid w:val="00365EC7"/>
    <w:rsid w:val="00367FCB"/>
    <w:rsid w:val="0037297F"/>
    <w:rsid w:val="00374ABB"/>
    <w:rsid w:val="00377174"/>
    <w:rsid w:val="00377393"/>
    <w:rsid w:val="003809B8"/>
    <w:rsid w:val="003810F4"/>
    <w:rsid w:val="003828E9"/>
    <w:rsid w:val="00382D0E"/>
    <w:rsid w:val="0038448F"/>
    <w:rsid w:val="00385252"/>
    <w:rsid w:val="00385A9E"/>
    <w:rsid w:val="00385AAC"/>
    <w:rsid w:val="003861E3"/>
    <w:rsid w:val="003866D1"/>
    <w:rsid w:val="003879F9"/>
    <w:rsid w:val="00390003"/>
    <w:rsid w:val="00390229"/>
    <w:rsid w:val="0039062E"/>
    <w:rsid w:val="00390925"/>
    <w:rsid w:val="003925B9"/>
    <w:rsid w:val="0039280C"/>
    <w:rsid w:val="00392A0A"/>
    <w:rsid w:val="0039354A"/>
    <w:rsid w:val="0039451A"/>
    <w:rsid w:val="00394963"/>
    <w:rsid w:val="00395008"/>
    <w:rsid w:val="00395A9B"/>
    <w:rsid w:val="00396252"/>
    <w:rsid w:val="00396951"/>
    <w:rsid w:val="003971C8"/>
    <w:rsid w:val="003975DD"/>
    <w:rsid w:val="003A0B68"/>
    <w:rsid w:val="003A10D1"/>
    <w:rsid w:val="003A1F4B"/>
    <w:rsid w:val="003A2FA9"/>
    <w:rsid w:val="003A408B"/>
    <w:rsid w:val="003A4248"/>
    <w:rsid w:val="003A46CC"/>
    <w:rsid w:val="003A4E82"/>
    <w:rsid w:val="003A7919"/>
    <w:rsid w:val="003B0840"/>
    <w:rsid w:val="003B1FCF"/>
    <w:rsid w:val="003B2061"/>
    <w:rsid w:val="003B21C2"/>
    <w:rsid w:val="003B286B"/>
    <w:rsid w:val="003B3C84"/>
    <w:rsid w:val="003B4A58"/>
    <w:rsid w:val="003B4DFD"/>
    <w:rsid w:val="003B556D"/>
    <w:rsid w:val="003B723F"/>
    <w:rsid w:val="003B7B54"/>
    <w:rsid w:val="003C15D8"/>
    <w:rsid w:val="003C2A3D"/>
    <w:rsid w:val="003C2BA0"/>
    <w:rsid w:val="003C2E54"/>
    <w:rsid w:val="003C2EC2"/>
    <w:rsid w:val="003C3A83"/>
    <w:rsid w:val="003C4EA7"/>
    <w:rsid w:val="003C4FAC"/>
    <w:rsid w:val="003C57BE"/>
    <w:rsid w:val="003C5C10"/>
    <w:rsid w:val="003C637B"/>
    <w:rsid w:val="003D0105"/>
    <w:rsid w:val="003D0294"/>
    <w:rsid w:val="003D0329"/>
    <w:rsid w:val="003D0FDF"/>
    <w:rsid w:val="003D12FC"/>
    <w:rsid w:val="003D1713"/>
    <w:rsid w:val="003D1CB8"/>
    <w:rsid w:val="003D23CB"/>
    <w:rsid w:val="003D26DC"/>
    <w:rsid w:val="003D3046"/>
    <w:rsid w:val="003D3542"/>
    <w:rsid w:val="003D37DB"/>
    <w:rsid w:val="003D4298"/>
    <w:rsid w:val="003D4314"/>
    <w:rsid w:val="003D4624"/>
    <w:rsid w:val="003D4A7B"/>
    <w:rsid w:val="003D4B08"/>
    <w:rsid w:val="003D5309"/>
    <w:rsid w:val="003D5563"/>
    <w:rsid w:val="003D5B24"/>
    <w:rsid w:val="003D5C71"/>
    <w:rsid w:val="003D5F60"/>
    <w:rsid w:val="003D6FEE"/>
    <w:rsid w:val="003D71A5"/>
    <w:rsid w:val="003D7C6E"/>
    <w:rsid w:val="003E068E"/>
    <w:rsid w:val="003E0C25"/>
    <w:rsid w:val="003E2A87"/>
    <w:rsid w:val="003E2DD5"/>
    <w:rsid w:val="003E2F77"/>
    <w:rsid w:val="003E33B4"/>
    <w:rsid w:val="003E3AF6"/>
    <w:rsid w:val="003E5C49"/>
    <w:rsid w:val="003E6490"/>
    <w:rsid w:val="003E6E94"/>
    <w:rsid w:val="003F025F"/>
    <w:rsid w:val="003F04EC"/>
    <w:rsid w:val="003F067B"/>
    <w:rsid w:val="003F2735"/>
    <w:rsid w:val="003F287E"/>
    <w:rsid w:val="003F47A9"/>
    <w:rsid w:val="003F5C3A"/>
    <w:rsid w:val="003F6524"/>
    <w:rsid w:val="003F658B"/>
    <w:rsid w:val="003F6B6A"/>
    <w:rsid w:val="003F75E9"/>
    <w:rsid w:val="003F782F"/>
    <w:rsid w:val="0040089E"/>
    <w:rsid w:val="00400F77"/>
    <w:rsid w:val="00403051"/>
    <w:rsid w:val="004044AA"/>
    <w:rsid w:val="004067F9"/>
    <w:rsid w:val="00410BE6"/>
    <w:rsid w:val="004110CF"/>
    <w:rsid w:val="00411A75"/>
    <w:rsid w:val="004120F1"/>
    <w:rsid w:val="0041296E"/>
    <w:rsid w:val="0041326A"/>
    <w:rsid w:val="0041587F"/>
    <w:rsid w:val="004158E7"/>
    <w:rsid w:val="00415A9E"/>
    <w:rsid w:val="00416102"/>
    <w:rsid w:val="00417B53"/>
    <w:rsid w:val="0042049C"/>
    <w:rsid w:val="004206D1"/>
    <w:rsid w:val="00421623"/>
    <w:rsid w:val="004218A0"/>
    <w:rsid w:val="004220C6"/>
    <w:rsid w:val="00422577"/>
    <w:rsid w:val="004234DA"/>
    <w:rsid w:val="00424274"/>
    <w:rsid w:val="0042541E"/>
    <w:rsid w:val="004274E4"/>
    <w:rsid w:val="0042759B"/>
    <w:rsid w:val="00430928"/>
    <w:rsid w:val="00431BA1"/>
    <w:rsid w:val="00431F66"/>
    <w:rsid w:val="00432D18"/>
    <w:rsid w:val="00434236"/>
    <w:rsid w:val="00434698"/>
    <w:rsid w:val="004351C2"/>
    <w:rsid w:val="00435CF3"/>
    <w:rsid w:val="00435E9C"/>
    <w:rsid w:val="00436735"/>
    <w:rsid w:val="004371E3"/>
    <w:rsid w:val="004403BE"/>
    <w:rsid w:val="00440E4B"/>
    <w:rsid w:val="004424D3"/>
    <w:rsid w:val="004427DB"/>
    <w:rsid w:val="0044384B"/>
    <w:rsid w:val="00444C2F"/>
    <w:rsid w:val="00444D5E"/>
    <w:rsid w:val="004450C8"/>
    <w:rsid w:val="00446139"/>
    <w:rsid w:val="004466D0"/>
    <w:rsid w:val="00446791"/>
    <w:rsid w:val="0044731A"/>
    <w:rsid w:val="00450687"/>
    <w:rsid w:val="00451057"/>
    <w:rsid w:val="00451A5A"/>
    <w:rsid w:val="00451B62"/>
    <w:rsid w:val="004521F5"/>
    <w:rsid w:val="00452302"/>
    <w:rsid w:val="00452C8E"/>
    <w:rsid w:val="00453DCE"/>
    <w:rsid w:val="00454FDD"/>
    <w:rsid w:val="004562EE"/>
    <w:rsid w:val="004577E5"/>
    <w:rsid w:val="004600BF"/>
    <w:rsid w:val="00460B72"/>
    <w:rsid w:val="004611F7"/>
    <w:rsid w:val="00463983"/>
    <w:rsid w:val="0046415C"/>
    <w:rsid w:val="00464E02"/>
    <w:rsid w:val="0046625A"/>
    <w:rsid w:val="004672A1"/>
    <w:rsid w:val="00467E64"/>
    <w:rsid w:val="00467FD4"/>
    <w:rsid w:val="00470CD0"/>
    <w:rsid w:val="00471CF7"/>
    <w:rsid w:val="00471D9E"/>
    <w:rsid w:val="00471DF2"/>
    <w:rsid w:val="004745B3"/>
    <w:rsid w:val="00474759"/>
    <w:rsid w:val="00475068"/>
    <w:rsid w:val="0047512C"/>
    <w:rsid w:val="004753DC"/>
    <w:rsid w:val="00475E92"/>
    <w:rsid w:val="004767F2"/>
    <w:rsid w:val="00476BEC"/>
    <w:rsid w:val="00480990"/>
    <w:rsid w:val="00480E5E"/>
    <w:rsid w:val="004834FA"/>
    <w:rsid w:val="004841BA"/>
    <w:rsid w:val="0048433E"/>
    <w:rsid w:val="00484373"/>
    <w:rsid w:val="00484EF5"/>
    <w:rsid w:val="004859D0"/>
    <w:rsid w:val="00485F57"/>
    <w:rsid w:val="00486608"/>
    <w:rsid w:val="00486CA8"/>
    <w:rsid w:val="00487677"/>
    <w:rsid w:val="00487BB3"/>
    <w:rsid w:val="00487F9C"/>
    <w:rsid w:val="004910C5"/>
    <w:rsid w:val="00492DD1"/>
    <w:rsid w:val="00493025"/>
    <w:rsid w:val="00493EAE"/>
    <w:rsid w:val="0049423F"/>
    <w:rsid w:val="00494BAC"/>
    <w:rsid w:val="00494DDA"/>
    <w:rsid w:val="00496B01"/>
    <w:rsid w:val="00497073"/>
    <w:rsid w:val="004978E0"/>
    <w:rsid w:val="004A22ED"/>
    <w:rsid w:val="004A255A"/>
    <w:rsid w:val="004A3351"/>
    <w:rsid w:val="004A3611"/>
    <w:rsid w:val="004A4502"/>
    <w:rsid w:val="004A4D54"/>
    <w:rsid w:val="004A5294"/>
    <w:rsid w:val="004A59F6"/>
    <w:rsid w:val="004A66A5"/>
    <w:rsid w:val="004A6A37"/>
    <w:rsid w:val="004A7651"/>
    <w:rsid w:val="004A7CC0"/>
    <w:rsid w:val="004A7E9A"/>
    <w:rsid w:val="004B17A4"/>
    <w:rsid w:val="004B2A00"/>
    <w:rsid w:val="004B3290"/>
    <w:rsid w:val="004B3673"/>
    <w:rsid w:val="004B4683"/>
    <w:rsid w:val="004B46E2"/>
    <w:rsid w:val="004B5753"/>
    <w:rsid w:val="004B6581"/>
    <w:rsid w:val="004B795E"/>
    <w:rsid w:val="004C0398"/>
    <w:rsid w:val="004C1181"/>
    <w:rsid w:val="004C1357"/>
    <w:rsid w:val="004C24C2"/>
    <w:rsid w:val="004C27D8"/>
    <w:rsid w:val="004C2CF4"/>
    <w:rsid w:val="004C3085"/>
    <w:rsid w:val="004C3654"/>
    <w:rsid w:val="004C3EF9"/>
    <w:rsid w:val="004C6177"/>
    <w:rsid w:val="004C67D1"/>
    <w:rsid w:val="004C6E12"/>
    <w:rsid w:val="004C781E"/>
    <w:rsid w:val="004D09E9"/>
    <w:rsid w:val="004D0AB1"/>
    <w:rsid w:val="004D0B98"/>
    <w:rsid w:val="004D0D63"/>
    <w:rsid w:val="004D1C36"/>
    <w:rsid w:val="004D1D2D"/>
    <w:rsid w:val="004D2456"/>
    <w:rsid w:val="004D2AF0"/>
    <w:rsid w:val="004D5F87"/>
    <w:rsid w:val="004D68CC"/>
    <w:rsid w:val="004D7CE0"/>
    <w:rsid w:val="004E0311"/>
    <w:rsid w:val="004E043B"/>
    <w:rsid w:val="004E1FCB"/>
    <w:rsid w:val="004E2075"/>
    <w:rsid w:val="004E2C38"/>
    <w:rsid w:val="004E30FF"/>
    <w:rsid w:val="004E31ED"/>
    <w:rsid w:val="004E33AE"/>
    <w:rsid w:val="004E385F"/>
    <w:rsid w:val="004E4914"/>
    <w:rsid w:val="004E53C4"/>
    <w:rsid w:val="004E5822"/>
    <w:rsid w:val="004E6600"/>
    <w:rsid w:val="004E689B"/>
    <w:rsid w:val="004E6B99"/>
    <w:rsid w:val="004E6CB0"/>
    <w:rsid w:val="004F0482"/>
    <w:rsid w:val="004F3628"/>
    <w:rsid w:val="004F41AA"/>
    <w:rsid w:val="004F4B7C"/>
    <w:rsid w:val="004F6070"/>
    <w:rsid w:val="004F703F"/>
    <w:rsid w:val="004F71FE"/>
    <w:rsid w:val="004F77BB"/>
    <w:rsid w:val="00500436"/>
    <w:rsid w:val="005004E4"/>
    <w:rsid w:val="00500967"/>
    <w:rsid w:val="005012D6"/>
    <w:rsid w:val="00501D8B"/>
    <w:rsid w:val="00501DBE"/>
    <w:rsid w:val="005027C2"/>
    <w:rsid w:val="005031BA"/>
    <w:rsid w:val="00503293"/>
    <w:rsid w:val="00504945"/>
    <w:rsid w:val="005059AE"/>
    <w:rsid w:val="0050614C"/>
    <w:rsid w:val="00506F11"/>
    <w:rsid w:val="00507DAD"/>
    <w:rsid w:val="00510307"/>
    <w:rsid w:val="0051043D"/>
    <w:rsid w:val="0051095C"/>
    <w:rsid w:val="00510D39"/>
    <w:rsid w:val="00510D41"/>
    <w:rsid w:val="005120A0"/>
    <w:rsid w:val="00512BFB"/>
    <w:rsid w:val="00513263"/>
    <w:rsid w:val="00513692"/>
    <w:rsid w:val="005158B0"/>
    <w:rsid w:val="00516615"/>
    <w:rsid w:val="00516B19"/>
    <w:rsid w:val="00518EE3"/>
    <w:rsid w:val="00520BCD"/>
    <w:rsid w:val="00521824"/>
    <w:rsid w:val="005233D0"/>
    <w:rsid w:val="00523A6B"/>
    <w:rsid w:val="00525896"/>
    <w:rsid w:val="00526D5A"/>
    <w:rsid w:val="00527012"/>
    <w:rsid w:val="0053005B"/>
    <w:rsid w:val="00530476"/>
    <w:rsid w:val="00530737"/>
    <w:rsid w:val="00530FDC"/>
    <w:rsid w:val="005311D7"/>
    <w:rsid w:val="005320DB"/>
    <w:rsid w:val="00532AA1"/>
    <w:rsid w:val="00533302"/>
    <w:rsid w:val="00533E20"/>
    <w:rsid w:val="00533F07"/>
    <w:rsid w:val="00534E64"/>
    <w:rsid w:val="00537344"/>
    <w:rsid w:val="005376CC"/>
    <w:rsid w:val="0053785A"/>
    <w:rsid w:val="00537988"/>
    <w:rsid w:val="00537B90"/>
    <w:rsid w:val="00540770"/>
    <w:rsid w:val="005411DC"/>
    <w:rsid w:val="00541BB4"/>
    <w:rsid w:val="00542443"/>
    <w:rsid w:val="005436EF"/>
    <w:rsid w:val="00543B04"/>
    <w:rsid w:val="00543B37"/>
    <w:rsid w:val="005449C3"/>
    <w:rsid w:val="00544D75"/>
    <w:rsid w:val="00545DCD"/>
    <w:rsid w:val="00546B6D"/>
    <w:rsid w:val="00546F16"/>
    <w:rsid w:val="005477C2"/>
    <w:rsid w:val="005504EF"/>
    <w:rsid w:val="005506D1"/>
    <w:rsid w:val="00550A8B"/>
    <w:rsid w:val="00550AF9"/>
    <w:rsid w:val="0055265A"/>
    <w:rsid w:val="005533B5"/>
    <w:rsid w:val="00553A8A"/>
    <w:rsid w:val="00555F2D"/>
    <w:rsid w:val="00556472"/>
    <w:rsid w:val="005573E3"/>
    <w:rsid w:val="005610B2"/>
    <w:rsid w:val="00562293"/>
    <w:rsid w:val="00562AAA"/>
    <w:rsid w:val="00562F33"/>
    <w:rsid w:val="005646CD"/>
    <w:rsid w:val="00564AEE"/>
    <w:rsid w:val="00565BEB"/>
    <w:rsid w:val="0057066B"/>
    <w:rsid w:val="00572422"/>
    <w:rsid w:val="00572A1A"/>
    <w:rsid w:val="00572D88"/>
    <w:rsid w:val="005739B0"/>
    <w:rsid w:val="00573D38"/>
    <w:rsid w:val="00573FDF"/>
    <w:rsid w:val="005743C1"/>
    <w:rsid w:val="005745E0"/>
    <w:rsid w:val="005748CF"/>
    <w:rsid w:val="00575B0A"/>
    <w:rsid w:val="005763F1"/>
    <w:rsid w:val="00577775"/>
    <w:rsid w:val="0058080E"/>
    <w:rsid w:val="0058150A"/>
    <w:rsid w:val="00581CF4"/>
    <w:rsid w:val="0058218B"/>
    <w:rsid w:val="0058482E"/>
    <w:rsid w:val="0058490F"/>
    <w:rsid w:val="00584F07"/>
    <w:rsid w:val="0058719A"/>
    <w:rsid w:val="00587B2D"/>
    <w:rsid w:val="0058DBD7"/>
    <w:rsid w:val="0059000C"/>
    <w:rsid w:val="005914F9"/>
    <w:rsid w:val="00591CB8"/>
    <w:rsid w:val="0059233F"/>
    <w:rsid w:val="00592C1D"/>
    <w:rsid w:val="005936F6"/>
    <w:rsid w:val="0059464C"/>
    <w:rsid w:val="005948FE"/>
    <w:rsid w:val="00594DBE"/>
    <w:rsid w:val="0059707F"/>
    <w:rsid w:val="0059711B"/>
    <w:rsid w:val="005977F9"/>
    <w:rsid w:val="00597E43"/>
    <w:rsid w:val="005A1160"/>
    <w:rsid w:val="005A1986"/>
    <w:rsid w:val="005A1CFB"/>
    <w:rsid w:val="005A30FC"/>
    <w:rsid w:val="005A33BB"/>
    <w:rsid w:val="005A39F2"/>
    <w:rsid w:val="005A5C49"/>
    <w:rsid w:val="005A5F1D"/>
    <w:rsid w:val="005A72C0"/>
    <w:rsid w:val="005A74E7"/>
    <w:rsid w:val="005A7A4A"/>
    <w:rsid w:val="005B12EA"/>
    <w:rsid w:val="005B2132"/>
    <w:rsid w:val="005B2625"/>
    <w:rsid w:val="005B2B35"/>
    <w:rsid w:val="005B36E3"/>
    <w:rsid w:val="005B3E93"/>
    <w:rsid w:val="005B4F5D"/>
    <w:rsid w:val="005B5B84"/>
    <w:rsid w:val="005B64BC"/>
    <w:rsid w:val="005B6E6C"/>
    <w:rsid w:val="005B7542"/>
    <w:rsid w:val="005C0F3B"/>
    <w:rsid w:val="005C1D28"/>
    <w:rsid w:val="005C1F38"/>
    <w:rsid w:val="005C481D"/>
    <w:rsid w:val="005C4E2A"/>
    <w:rsid w:val="005C6F33"/>
    <w:rsid w:val="005C6FFC"/>
    <w:rsid w:val="005D00B7"/>
    <w:rsid w:val="005D0491"/>
    <w:rsid w:val="005D0517"/>
    <w:rsid w:val="005D0A29"/>
    <w:rsid w:val="005D0D3C"/>
    <w:rsid w:val="005D0D8C"/>
    <w:rsid w:val="005D23BC"/>
    <w:rsid w:val="005D2410"/>
    <w:rsid w:val="005D34FA"/>
    <w:rsid w:val="005D38EB"/>
    <w:rsid w:val="005D3A07"/>
    <w:rsid w:val="005D4396"/>
    <w:rsid w:val="005D43FB"/>
    <w:rsid w:val="005D4F86"/>
    <w:rsid w:val="005D5919"/>
    <w:rsid w:val="005D5E3B"/>
    <w:rsid w:val="005D7F4B"/>
    <w:rsid w:val="005E0354"/>
    <w:rsid w:val="005E229A"/>
    <w:rsid w:val="005E2747"/>
    <w:rsid w:val="005E3227"/>
    <w:rsid w:val="005E33AC"/>
    <w:rsid w:val="005E65F9"/>
    <w:rsid w:val="005E66E5"/>
    <w:rsid w:val="005E707B"/>
    <w:rsid w:val="005E78BD"/>
    <w:rsid w:val="005E7C6F"/>
    <w:rsid w:val="005F0022"/>
    <w:rsid w:val="005F0057"/>
    <w:rsid w:val="005F02BA"/>
    <w:rsid w:val="005F11FD"/>
    <w:rsid w:val="005F129B"/>
    <w:rsid w:val="005F1307"/>
    <w:rsid w:val="005F1B62"/>
    <w:rsid w:val="005F225A"/>
    <w:rsid w:val="005F23C5"/>
    <w:rsid w:val="005F2AC2"/>
    <w:rsid w:val="005F3FD2"/>
    <w:rsid w:val="005F749E"/>
    <w:rsid w:val="005F7C1D"/>
    <w:rsid w:val="00600601"/>
    <w:rsid w:val="0060093F"/>
    <w:rsid w:val="00601654"/>
    <w:rsid w:val="00602240"/>
    <w:rsid w:val="00602BCE"/>
    <w:rsid w:val="00602F8D"/>
    <w:rsid w:val="00603DFC"/>
    <w:rsid w:val="00603F91"/>
    <w:rsid w:val="00604B1C"/>
    <w:rsid w:val="00604B94"/>
    <w:rsid w:val="00604BDD"/>
    <w:rsid w:val="0060655C"/>
    <w:rsid w:val="00606CB3"/>
    <w:rsid w:val="00607B4C"/>
    <w:rsid w:val="0061057F"/>
    <w:rsid w:val="006117F8"/>
    <w:rsid w:val="00612BCB"/>
    <w:rsid w:val="006130EF"/>
    <w:rsid w:val="006139F8"/>
    <w:rsid w:val="0061417E"/>
    <w:rsid w:val="006141C8"/>
    <w:rsid w:val="006147A0"/>
    <w:rsid w:val="00614C3A"/>
    <w:rsid w:val="0061595E"/>
    <w:rsid w:val="00615C08"/>
    <w:rsid w:val="0061657D"/>
    <w:rsid w:val="0061684E"/>
    <w:rsid w:val="0061762E"/>
    <w:rsid w:val="00617E1F"/>
    <w:rsid w:val="00621C21"/>
    <w:rsid w:val="0062251B"/>
    <w:rsid w:val="006229C8"/>
    <w:rsid w:val="00623418"/>
    <w:rsid w:val="00624CC5"/>
    <w:rsid w:val="006250DF"/>
    <w:rsid w:val="00625A83"/>
    <w:rsid w:val="00626E77"/>
    <w:rsid w:val="0062779C"/>
    <w:rsid w:val="00627878"/>
    <w:rsid w:val="00627AF2"/>
    <w:rsid w:val="0063082F"/>
    <w:rsid w:val="00631760"/>
    <w:rsid w:val="0063196A"/>
    <w:rsid w:val="0063211F"/>
    <w:rsid w:val="00632387"/>
    <w:rsid w:val="00632A02"/>
    <w:rsid w:val="00633579"/>
    <w:rsid w:val="00633ADD"/>
    <w:rsid w:val="00635484"/>
    <w:rsid w:val="00635797"/>
    <w:rsid w:val="00635886"/>
    <w:rsid w:val="00635C46"/>
    <w:rsid w:val="006375ED"/>
    <w:rsid w:val="00637BF3"/>
    <w:rsid w:val="00637DCC"/>
    <w:rsid w:val="00640FF6"/>
    <w:rsid w:val="00641DC5"/>
    <w:rsid w:val="00641ED6"/>
    <w:rsid w:val="0064201B"/>
    <w:rsid w:val="00642ADA"/>
    <w:rsid w:val="00642C45"/>
    <w:rsid w:val="006439E5"/>
    <w:rsid w:val="0064429C"/>
    <w:rsid w:val="00644B6B"/>
    <w:rsid w:val="006459D2"/>
    <w:rsid w:val="00647FF3"/>
    <w:rsid w:val="00650502"/>
    <w:rsid w:val="00651239"/>
    <w:rsid w:val="00651FC9"/>
    <w:rsid w:val="00653BAC"/>
    <w:rsid w:val="00653D08"/>
    <w:rsid w:val="006549F9"/>
    <w:rsid w:val="00655B71"/>
    <w:rsid w:val="00660B51"/>
    <w:rsid w:val="00660F44"/>
    <w:rsid w:val="006610C0"/>
    <w:rsid w:val="0066166D"/>
    <w:rsid w:val="00661984"/>
    <w:rsid w:val="00661EE5"/>
    <w:rsid w:val="00662010"/>
    <w:rsid w:val="00662D16"/>
    <w:rsid w:val="00663D55"/>
    <w:rsid w:val="00664766"/>
    <w:rsid w:val="00666CB0"/>
    <w:rsid w:val="00667128"/>
    <w:rsid w:val="006675FB"/>
    <w:rsid w:val="00667A00"/>
    <w:rsid w:val="00667A26"/>
    <w:rsid w:val="00670603"/>
    <w:rsid w:val="0067085D"/>
    <w:rsid w:val="00670CB2"/>
    <w:rsid w:val="00672B41"/>
    <w:rsid w:val="006750CD"/>
    <w:rsid w:val="00675721"/>
    <w:rsid w:val="00675AAA"/>
    <w:rsid w:val="00676152"/>
    <w:rsid w:val="006809A1"/>
    <w:rsid w:val="00681CEA"/>
    <w:rsid w:val="00681D4C"/>
    <w:rsid w:val="00682AC6"/>
    <w:rsid w:val="00682D67"/>
    <w:rsid w:val="00684184"/>
    <w:rsid w:val="00684382"/>
    <w:rsid w:val="00684483"/>
    <w:rsid w:val="0068454F"/>
    <w:rsid w:val="00684A8E"/>
    <w:rsid w:val="00684E4D"/>
    <w:rsid w:val="00684FF0"/>
    <w:rsid w:val="00686E80"/>
    <w:rsid w:val="00687261"/>
    <w:rsid w:val="00687AF6"/>
    <w:rsid w:val="0069072C"/>
    <w:rsid w:val="0069120D"/>
    <w:rsid w:val="006920ED"/>
    <w:rsid w:val="0069265E"/>
    <w:rsid w:val="00692EA2"/>
    <w:rsid w:val="00693D8D"/>
    <w:rsid w:val="00693F25"/>
    <w:rsid w:val="00695507"/>
    <w:rsid w:val="00695A22"/>
    <w:rsid w:val="00697C0A"/>
    <w:rsid w:val="006A03A9"/>
    <w:rsid w:val="006A06AC"/>
    <w:rsid w:val="006A0A42"/>
    <w:rsid w:val="006A169E"/>
    <w:rsid w:val="006A1D2A"/>
    <w:rsid w:val="006A24C3"/>
    <w:rsid w:val="006A3F80"/>
    <w:rsid w:val="006A5F01"/>
    <w:rsid w:val="006A6ED5"/>
    <w:rsid w:val="006A7189"/>
    <w:rsid w:val="006A7D35"/>
    <w:rsid w:val="006B0660"/>
    <w:rsid w:val="006B0840"/>
    <w:rsid w:val="006B0F9B"/>
    <w:rsid w:val="006B1B9A"/>
    <w:rsid w:val="006B1BF3"/>
    <w:rsid w:val="006B1CF7"/>
    <w:rsid w:val="006B27DE"/>
    <w:rsid w:val="006B2852"/>
    <w:rsid w:val="006B2B28"/>
    <w:rsid w:val="006B4D76"/>
    <w:rsid w:val="006B502C"/>
    <w:rsid w:val="006B5160"/>
    <w:rsid w:val="006B59EF"/>
    <w:rsid w:val="006B5A6C"/>
    <w:rsid w:val="006B6B64"/>
    <w:rsid w:val="006B7E69"/>
    <w:rsid w:val="006C03C4"/>
    <w:rsid w:val="006C0FCC"/>
    <w:rsid w:val="006C1805"/>
    <w:rsid w:val="006C19D3"/>
    <w:rsid w:val="006C1C0F"/>
    <w:rsid w:val="006C1CD9"/>
    <w:rsid w:val="006C25D0"/>
    <w:rsid w:val="006C2BCA"/>
    <w:rsid w:val="006C2BF5"/>
    <w:rsid w:val="006C2D8F"/>
    <w:rsid w:val="006C5184"/>
    <w:rsid w:val="006C529F"/>
    <w:rsid w:val="006C5540"/>
    <w:rsid w:val="006C5C24"/>
    <w:rsid w:val="006C739C"/>
    <w:rsid w:val="006C73BA"/>
    <w:rsid w:val="006D081F"/>
    <w:rsid w:val="006D14B7"/>
    <w:rsid w:val="006D166B"/>
    <w:rsid w:val="006D2DD8"/>
    <w:rsid w:val="006D4680"/>
    <w:rsid w:val="006D471F"/>
    <w:rsid w:val="006D4F9A"/>
    <w:rsid w:val="006D5B5B"/>
    <w:rsid w:val="006D61AE"/>
    <w:rsid w:val="006D6652"/>
    <w:rsid w:val="006D6BBA"/>
    <w:rsid w:val="006D6FB5"/>
    <w:rsid w:val="006D7AAF"/>
    <w:rsid w:val="006E0E95"/>
    <w:rsid w:val="006E1030"/>
    <w:rsid w:val="006E10E7"/>
    <w:rsid w:val="006E2A2C"/>
    <w:rsid w:val="006E3497"/>
    <w:rsid w:val="006E3B22"/>
    <w:rsid w:val="006E576D"/>
    <w:rsid w:val="006E5875"/>
    <w:rsid w:val="006E6372"/>
    <w:rsid w:val="006E74D3"/>
    <w:rsid w:val="006E7FB1"/>
    <w:rsid w:val="006F01B9"/>
    <w:rsid w:val="006F0E8D"/>
    <w:rsid w:val="006F11C0"/>
    <w:rsid w:val="006F1774"/>
    <w:rsid w:val="006F21FB"/>
    <w:rsid w:val="006F2BC9"/>
    <w:rsid w:val="006F39A6"/>
    <w:rsid w:val="006F4FCA"/>
    <w:rsid w:val="006F5773"/>
    <w:rsid w:val="006F5791"/>
    <w:rsid w:val="006F6D1C"/>
    <w:rsid w:val="007011D1"/>
    <w:rsid w:val="00701795"/>
    <w:rsid w:val="0070192F"/>
    <w:rsid w:val="00701D6B"/>
    <w:rsid w:val="00702212"/>
    <w:rsid w:val="007033A9"/>
    <w:rsid w:val="00703F91"/>
    <w:rsid w:val="00705560"/>
    <w:rsid w:val="00705D35"/>
    <w:rsid w:val="00705FE4"/>
    <w:rsid w:val="0070673D"/>
    <w:rsid w:val="00706B33"/>
    <w:rsid w:val="00706D94"/>
    <w:rsid w:val="0070795A"/>
    <w:rsid w:val="007079A3"/>
    <w:rsid w:val="0070852F"/>
    <w:rsid w:val="00711FDB"/>
    <w:rsid w:val="00712017"/>
    <w:rsid w:val="007125B3"/>
    <w:rsid w:val="00712D2D"/>
    <w:rsid w:val="0071372D"/>
    <w:rsid w:val="00714082"/>
    <w:rsid w:val="0071442A"/>
    <w:rsid w:val="007157BF"/>
    <w:rsid w:val="007166BC"/>
    <w:rsid w:val="00717177"/>
    <w:rsid w:val="007172B8"/>
    <w:rsid w:val="0071769C"/>
    <w:rsid w:val="00717BCE"/>
    <w:rsid w:val="00717BE2"/>
    <w:rsid w:val="0072011F"/>
    <w:rsid w:val="00720DCA"/>
    <w:rsid w:val="007213D9"/>
    <w:rsid w:val="00722AF6"/>
    <w:rsid w:val="00722B2D"/>
    <w:rsid w:val="00722BB3"/>
    <w:rsid w:val="00723518"/>
    <w:rsid w:val="00723A95"/>
    <w:rsid w:val="007266A0"/>
    <w:rsid w:val="0072685B"/>
    <w:rsid w:val="00727AEA"/>
    <w:rsid w:val="00727D69"/>
    <w:rsid w:val="0073071D"/>
    <w:rsid w:val="00730E14"/>
    <w:rsid w:val="00731139"/>
    <w:rsid w:val="00734EBB"/>
    <w:rsid w:val="007367D0"/>
    <w:rsid w:val="007372FE"/>
    <w:rsid w:val="007402E0"/>
    <w:rsid w:val="00740357"/>
    <w:rsid w:val="00740547"/>
    <w:rsid w:val="00740982"/>
    <w:rsid w:val="00740EF7"/>
    <w:rsid w:val="0074191F"/>
    <w:rsid w:val="00741B9E"/>
    <w:rsid w:val="00742256"/>
    <w:rsid w:val="007429F2"/>
    <w:rsid w:val="00744393"/>
    <w:rsid w:val="007444B5"/>
    <w:rsid w:val="0074483B"/>
    <w:rsid w:val="00745061"/>
    <w:rsid w:val="00745956"/>
    <w:rsid w:val="0074617C"/>
    <w:rsid w:val="00746E4F"/>
    <w:rsid w:val="0074710E"/>
    <w:rsid w:val="007472D4"/>
    <w:rsid w:val="00750C89"/>
    <w:rsid w:val="00751456"/>
    <w:rsid w:val="00752147"/>
    <w:rsid w:val="007528E7"/>
    <w:rsid w:val="0075402A"/>
    <w:rsid w:val="007542C4"/>
    <w:rsid w:val="00754C31"/>
    <w:rsid w:val="00755E97"/>
    <w:rsid w:val="00756A80"/>
    <w:rsid w:val="00756D22"/>
    <w:rsid w:val="00756D36"/>
    <w:rsid w:val="007578DE"/>
    <w:rsid w:val="00757FB4"/>
    <w:rsid w:val="00760843"/>
    <w:rsid w:val="00761F27"/>
    <w:rsid w:val="007628EB"/>
    <w:rsid w:val="00764B97"/>
    <w:rsid w:val="00764CAB"/>
    <w:rsid w:val="00764DCD"/>
    <w:rsid w:val="00766AC5"/>
    <w:rsid w:val="00767653"/>
    <w:rsid w:val="00767AF5"/>
    <w:rsid w:val="00767EC5"/>
    <w:rsid w:val="007724F6"/>
    <w:rsid w:val="007727FE"/>
    <w:rsid w:val="007729F9"/>
    <w:rsid w:val="00773763"/>
    <w:rsid w:val="00773E04"/>
    <w:rsid w:val="007741AF"/>
    <w:rsid w:val="007746C4"/>
    <w:rsid w:val="007748FF"/>
    <w:rsid w:val="00774982"/>
    <w:rsid w:val="007752B4"/>
    <w:rsid w:val="0077615F"/>
    <w:rsid w:val="0077669D"/>
    <w:rsid w:val="00776F2C"/>
    <w:rsid w:val="00780002"/>
    <w:rsid w:val="00781ABC"/>
    <w:rsid w:val="00781C13"/>
    <w:rsid w:val="0078229D"/>
    <w:rsid w:val="007826E7"/>
    <w:rsid w:val="0078297F"/>
    <w:rsid w:val="00782F99"/>
    <w:rsid w:val="007864E2"/>
    <w:rsid w:val="00786C56"/>
    <w:rsid w:val="007873E4"/>
    <w:rsid w:val="00790FA0"/>
    <w:rsid w:val="007910C6"/>
    <w:rsid w:val="00791950"/>
    <w:rsid w:val="00792706"/>
    <w:rsid w:val="007932E1"/>
    <w:rsid w:val="007953A8"/>
    <w:rsid w:val="007953BE"/>
    <w:rsid w:val="007A29F1"/>
    <w:rsid w:val="007A2C74"/>
    <w:rsid w:val="007A3527"/>
    <w:rsid w:val="007A4DB3"/>
    <w:rsid w:val="007A649B"/>
    <w:rsid w:val="007B1477"/>
    <w:rsid w:val="007B1D6E"/>
    <w:rsid w:val="007B26BF"/>
    <w:rsid w:val="007B2C16"/>
    <w:rsid w:val="007B3A0D"/>
    <w:rsid w:val="007B68CE"/>
    <w:rsid w:val="007B7939"/>
    <w:rsid w:val="007C1796"/>
    <w:rsid w:val="007C27EE"/>
    <w:rsid w:val="007C2F04"/>
    <w:rsid w:val="007C394B"/>
    <w:rsid w:val="007C3DA8"/>
    <w:rsid w:val="007C4688"/>
    <w:rsid w:val="007C543B"/>
    <w:rsid w:val="007C5689"/>
    <w:rsid w:val="007C5809"/>
    <w:rsid w:val="007C6929"/>
    <w:rsid w:val="007C7742"/>
    <w:rsid w:val="007D0523"/>
    <w:rsid w:val="007D1903"/>
    <w:rsid w:val="007D204B"/>
    <w:rsid w:val="007D45FC"/>
    <w:rsid w:val="007D4AD2"/>
    <w:rsid w:val="007D4B85"/>
    <w:rsid w:val="007D4E37"/>
    <w:rsid w:val="007D515B"/>
    <w:rsid w:val="007D5A5B"/>
    <w:rsid w:val="007D7F8A"/>
    <w:rsid w:val="007E019B"/>
    <w:rsid w:val="007E0B20"/>
    <w:rsid w:val="007E1BF1"/>
    <w:rsid w:val="007E2494"/>
    <w:rsid w:val="007E3CF5"/>
    <w:rsid w:val="007E4B68"/>
    <w:rsid w:val="007E5792"/>
    <w:rsid w:val="007E5F69"/>
    <w:rsid w:val="007E6324"/>
    <w:rsid w:val="007E6490"/>
    <w:rsid w:val="007E73BF"/>
    <w:rsid w:val="007F0424"/>
    <w:rsid w:val="007F05D3"/>
    <w:rsid w:val="007F0768"/>
    <w:rsid w:val="007F0F97"/>
    <w:rsid w:val="007F11D0"/>
    <w:rsid w:val="007F14F1"/>
    <w:rsid w:val="007F1814"/>
    <w:rsid w:val="007F2234"/>
    <w:rsid w:val="007F2502"/>
    <w:rsid w:val="007F4DEC"/>
    <w:rsid w:val="007F5360"/>
    <w:rsid w:val="007F5745"/>
    <w:rsid w:val="007F6486"/>
    <w:rsid w:val="007F68DF"/>
    <w:rsid w:val="007F6CE2"/>
    <w:rsid w:val="007F76CD"/>
    <w:rsid w:val="007F7705"/>
    <w:rsid w:val="007F787A"/>
    <w:rsid w:val="00800F88"/>
    <w:rsid w:val="008014FB"/>
    <w:rsid w:val="00801FFB"/>
    <w:rsid w:val="00802FF4"/>
    <w:rsid w:val="0080370E"/>
    <w:rsid w:val="0080497B"/>
    <w:rsid w:val="008057AA"/>
    <w:rsid w:val="0080686E"/>
    <w:rsid w:val="00806B78"/>
    <w:rsid w:val="0080743B"/>
    <w:rsid w:val="00810421"/>
    <w:rsid w:val="00810EEC"/>
    <w:rsid w:val="008116FA"/>
    <w:rsid w:val="0081202E"/>
    <w:rsid w:val="00813283"/>
    <w:rsid w:val="0081331F"/>
    <w:rsid w:val="00813B00"/>
    <w:rsid w:val="0081526C"/>
    <w:rsid w:val="00817639"/>
    <w:rsid w:val="008177CC"/>
    <w:rsid w:val="0081786D"/>
    <w:rsid w:val="00817DF2"/>
    <w:rsid w:val="0082134F"/>
    <w:rsid w:val="00822ED0"/>
    <w:rsid w:val="00824A4E"/>
    <w:rsid w:val="00826053"/>
    <w:rsid w:val="008267C8"/>
    <w:rsid w:val="0082719A"/>
    <w:rsid w:val="00827880"/>
    <w:rsid w:val="00830BEE"/>
    <w:rsid w:val="00830E73"/>
    <w:rsid w:val="00832BA0"/>
    <w:rsid w:val="00832C90"/>
    <w:rsid w:val="00834263"/>
    <w:rsid w:val="00834E16"/>
    <w:rsid w:val="00834F0B"/>
    <w:rsid w:val="008352E1"/>
    <w:rsid w:val="00835458"/>
    <w:rsid w:val="0083664A"/>
    <w:rsid w:val="008367CB"/>
    <w:rsid w:val="00837805"/>
    <w:rsid w:val="00837914"/>
    <w:rsid w:val="0083794D"/>
    <w:rsid w:val="00837B2E"/>
    <w:rsid w:val="008401B5"/>
    <w:rsid w:val="008414B2"/>
    <w:rsid w:val="00843664"/>
    <w:rsid w:val="008440A2"/>
    <w:rsid w:val="00844C3F"/>
    <w:rsid w:val="00845425"/>
    <w:rsid w:val="00845BB3"/>
    <w:rsid w:val="00847426"/>
    <w:rsid w:val="00847DD3"/>
    <w:rsid w:val="0085016C"/>
    <w:rsid w:val="008505AD"/>
    <w:rsid w:val="00851030"/>
    <w:rsid w:val="00852578"/>
    <w:rsid w:val="00852D10"/>
    <w:rsid w:val="00852FD1"/>
    <w:rsid w:val="00853815"/>
    <w:rsid w:val="008541D1"/>
    <w:rsid w:val="0085458A"/>
    <w:rsid w:val="008557BA"/>
    <w:rsid w:val="00856C3B"/>
    <w:rsid w:val="0085740E"/>
    <w:rsid w:val="008574D9"/>
    <w:rsid w:val="00857696"/>
    <w:rsid w:val="00860F51"/>
    <w:rsid w:val="008610E7"/>
    <w:rsid w:val="008620D8"/>
    <w:rsid w:val="00862F30"/>
    <w:rsid w:val="00862FD3"/>
    <w:rsid w:val="00863723"/>
    <w:rsid w:val="008640DC"/>
    <w:rsid w:val="00864201"/>
    <w:rsid w:val="0086457A"/>
    <w:rsid w:val="008656D2"/>
    <w:rsid w:val="00865D43"/>
    <w:rsid w:val="00866B63"/>
    <w:rsid w:val="008677DE"/>
    <w:rsid w:val="00867E89"/>
    <w:rsid w:val="00870DA1"/>
    <w:rsid w:val="0087104E"/>
    <w:rsid w:val="00871194"/>
    <w:rsid w:val="00871446"/>
    <w:rsid w:val="00871C34"/>
    <w:rsid w:val="00873264"/>
    <w:rsid w:val="00874A22"/>
    <w:rsid w:val="008751CA"/>
    <w:rsid w:val="0087578A"/>
    <w:rsid w:val="00876785"/>
    <w:rsid w:val="008769A7"/>
    <w:rsid w:val="00876CFE"/>
    <w:rsid w:val="00877FA2"/>
    <w:rsid w:val="0088351A"/>
    <w:rsid w:val="00883C36"/>
    <w:rsid w:val="0088419A"/>
    <w:rsid w:val="00884302"/>
    <w:rsid w:val="008847F8"/>
    <w:rsid w:val="008849C2"/>
    <w:rsid w:val="008863F0"/>
    <w:rsid w:val="0088684B"/>
    <w:rsid w:val="0088696F"/>
    <w:rsid w:val="00886B69"/>
    <w:rsid w:val="00886C2B"/>
    <w:rsid w:val="008921ED"/>
    <w:rsid w:val="008929B1"/>
    <w:rsid w:val="00893D34"/>
    <w:rsid w:val="0089488C"/>
    <w:rsid w:val="00894C26"/>
    <w:rsid w:val="008A06F4"/>
    <w:rsid w:val="008A1309"/>
    <w:rsid w:val="008A2AEC"/>
    <w:rsid w:val="008A31BB"/>
    <w:rsid w:val="008A4DD3"/>
    <w:rsid w:val="008A5CBE"/>
    <w:rsid w:val="008A662B"/>
    <w:rsid w:val="008B006E"/>
    <w:rsid w:val="008B064B"/>
    <w:rsid w:val="008B0EEA"/>
    <w:rsid w:val="008B2DC2"/>
    <w:rsid w:val="008B4072"/>
    <w:rsid w:val="008B450E"/>
    <w:rsid w:val="008B4789"/>
    <w:rsid w:val="008B54FC"/>
    <w:rsid w:val="008B583C"/>
    <w:rsid w:val="008B5F4B"/>
    <w:rsid w:val="008B6285"/>
    <w:rsid w:val="008B6E51"/>
    <w:rsid w:val="008C10B4"/>
    <w:rsid w:val="008C1BD2"/>
    <w:rsid w:val="008C2D50"/>
    <w:rsid w:val="008C30A2"/>
    <w:rsid w:val="008C4C4E"/>
    <w:rsid w:val="008C4F58"/>
    <w:rsid w:val="008C5128"/>
    <w:rsid w:val="008C599C"/>
    <w:rsid w:val="008C6D3C"/>
    <w:rsid w:val="008C7F69"/>
    <w:rsid w:val="008CC919"/>
    <w:rsid w:val="008D0382"/>
    <w:rsid w:val="008D0700"/>
    <w:rsid w:val="008D173A"/>
    <w:rsid w:val="008D1A8E"/>
    <w:rsid w:val="008D2F53"/>
    <w:rsid w:val="008D30D0"/>
    <w:rsid w:val="008D3258"/>
    <w:rsid w:val="008D3943"/>
    <w:rsid w:val="008D4E2E"/>
    <w:rsid w:val="008D4F50"/>
    <w:rsid w:val="008D62B3"/>
    <w:rsid w:val="008D6AC8"/>
    <w:rsid w:val="008D6E05"/>
    <w:rsid w:val="008D7027"/>
    <w:rsid w:val="008D724D"/>
    <w:rsid w:val="008D7F6D"/>
    <w:rsid w:val="008E0305"/>
    <w:rsid w:val="008E067D"/>
    <w:rsid w:val="008E13C2"/>
    <w:rsid w:val="008E25D9"/>
    <w:rsid w:val="008E2800"/>
    <w:rsid w:val="008E2C18"/>
    <w:rsid w:val="008E2F78"/>
    <w:rsid w:val="008E3056"/>
    <w:rsid w:val="008E4083"/>
    <w:rsid w:val="008E48EF"/>
    <w:rsid w:val="008E7293"/>
    <w:rsid w:val="008F0728"/>
    <w:rsid w:val="008F0B19"/>
    <w:rsid w:val="008F1149"/>
    <w:rsid w:val="008F1D13"/>
    <w:rsid w:val="008F2E52"/>
    <w:rsid w:val="008F369F"/>
    <w:rsid w:val="008F36B5"/>
    <w:rsid w:val="008F3DC6"/>
    <w:rsid w:val="008F6D68"/>
    <w:rsid w:val="008F70FD"/>
    <w:rsid w:val="0090037E"/>
    <w:rsid w:val="009007FA"/>
    <w:rsid w:val="00900E5E"/>
    <w:rsid w:val="00900F29"/>
    <w:rsid w:val="00901589"/>
    <w:rsid w:val="009015EC"/>
    <w:rsid w:val="00902C0F"/>
    <w:rsid w:val="00902D4F"/>
    <w:rsid w:val="00903352"/>
    <w:rsid w:val="00903792"/>
    <w:rsid w:val="0090380A"/>
    <w:rsid w:val="00903AF3"/>
    <w:rsid w:val="00904950"/>
    <w:rsid w:val="009051AD"/>
    <w:rsid w:val="0091054C"/>
    <w:rsid w:val="00910814"/>
    <w:rsid w:val="00910D07"/>
    <w:rsid w:val="009131FD"/>
    <w:rsid w:val="00914B85"/>
    <w:rsid w:val="00915C62"/>
    <w:rsid w:val="0091776C"/>
    <w:rsid w:val="00920372"/>
    <w:rsid w:val="0092044A"/>
    <w:rsid w:val="00920644"/>
    <w:rsid w:val="00920E75"/>
    <w:rsid w:val="00920FDB"/>
    <w:rsid w:val="00921E93"/>
    <w:rsid w:val="00921FE7"/>
    <w:rsid w:val="00922338"/>
    <w:rsid w:val="00922873"/>
    <w:rsid w:val="0092297F"/>
    <w:rsid w:val="00922A0A"/>
    <w:rsid w:val="009241DC"/>
    <w:rsid w:val="0092429E"/>
    <w:rsid w:val="0092484C"/>
    <w:rsid w:val="0092555E"/>
    <w:rsid w:val="009255FC"/>
    <w:rsid w:val="009266E2"/>
    <w:rsid w:val="009276F6"/>
    <w:rsid w:val="00927D51"/>
    <w:rsid w:val="009308AB"/>
    <w:rsid w:val="009311F0"/>
    <w:rsid w:val="00932B27"/>
    <w:rsid w:val="009330A6"/>
    <w:rsid w:val="0093426F"/>
    <w:rsid w:val="00935752"/>
    <w:rsid w:val="00936442"/>
    <w:rsid w:val="0093688F"/>
    <w:rsid w:val="00937E97"/>
    <w:rsid w:val="00941006"/>
    <w:rsid w:val="00942F29"/>
    <w:rsid w:val="00943279"/>
    <w:rsid w:val="00943CEF"/>
    <w:rsid w:val="009441A5"/>
    <w:rsid w:val="00944856"/>
    <w:rsid w:val="00945318"/>
    <w:rsid w:val="00945574"/>
    <w:rsid w:val="00945817"/>
    <w:rsid w:val="00946736"/>
    <w:rsid w:val="00946950"/>
    <w:rsid w:val="00946FD8"/>
    <w:rsid w:val="009470B7"/>
    <w:rsid w:val="00947880"/>
    <w:rsid w:val="009514BE"/>
    <w:rsid w:val="00951BFA"/>
    <w:rsid w:val="009523CF"/>
    <w:rsid w:val="00953EF9"/>
    <w:rsid w:val="00955215"/>
    <w:rsid w:val="009566A5"/>
    <w:rsid w:val="00956C58"/>
    <w:rsid w:val="00960C3E"/>
    <w:rsid w:val="009615E8"/>
    <w:rsid w:val="00961CCB"/>
    <w:rsid w:val="009640E6"/>
    <w:rsid w:val="00964AE2"/>
    <w:rsid w:val="009651C5"/>
    <w:rsid w:val="009652F0"/>
    <w:rsid w:val="0096564D"/>
    <w:rsid w:val="00965F94"/>
    <w:rsid w:val="009703EB"/>
    <w:rsid w:val="009705DF"/>
    <w:rsid w:val="009708E6"/>
    <w:rsid w:val="00972723"/>
    <w:rsid w:val="00973277"/>
    <w:rsid w:val="009737A0"/>
    <w:rsid w:val="00973979"/>
    <w:rsid w:val="00973CB4"/>
    <w:rsid w:val="00974D06"/>
    <w:rsid w:val="00975928"/>
    <w:rsid w:val="00976827"/>
    <w:rsid w:val="00976AEC"/>
    <w:rsid w:val="00977E61"/>
    <w:rsid w:val="009813F4"/>
    <w:rsid w:val="00981A94"/>
    <w:rsid w:val="00981E2E"/>
    <w:rsid w:val="00982D73"/>
    <w:rsid w:val="00984A5B"/>
    <w:rsid w:val="009862C9"/>
    <w:rsid w:val="00986B89"/>
    <w:rsid w:val="009879B0"/>
    <w:rsid w:val="0099055E"/>
    <w:rsid w:val="009905BA"/>
    <w:rsid w:val="00990667"/>
    <w:rsid w:val="00990A85"/>
    <w:rsid w:val="00990B0E"/>
    <w:rsid w:val="00991005"/>
    <w:rsid w:val="009914A7"/>
    <w:rsid w:val="00991AA4"/>
    <w:rsid w:val="0099237D"/>
    <w:rsid w:val="00992A1E"/>
    <w:rsid w:val="00992A4B"/>
    <w:rsid w:val="00993633"/>
    <w:rsid w:val="00993671"/>
    <w:rsid w:val="00994393"/>
    <w:rsid w:val="00994752"/>
    <w:rsid w:val="00995013"/>
    <w:rsid w:val="00995185"/>
    <w:rsid w:val="00995920"/>
    <w:rsid w:val="00995FA0"/>
    <w:rsid w:val="0099635F"/>
    <w:rsid w:val="00996487"/>
    <w:rsid w:val="00996F91"/>
    <w:rsid w:val="00997377"/>
    <w:rsid w:val="00997D46"/>
    <w:rsid w:val="00997D4C"/>
    <w:rsid w:val="009A039A"/>
    <w:rsid w:val="009A04C2"/>
    <w:rsid w:val="009A0F68"/>
    <w:rsid w:val="009A1009"/>
    <w:rsid w:val="009A1F38"/>
    <w:rsid w:val="009A1F73"/>
    <w:rsid w:val="009A2C49"/>
    <w:rsid w:val="009A3F82"/>
    <w:rsid w:val="009A4145"/>
    <w:rsid w:val="009A46B2"/>
    <w:rsid w:val="009A59CC"/>
    <w:rsid w:val="009B05A6"/>
    <w:rsid w:val="009B05EA"/>
    <w:rsid w:val="009B0C66"/>
    <w:rsid w:val="009B2577"/>
    <w:rsid w:val="009B31F6"/>
    <w:rsid w:val="009B57C7"/>
    <w:rsid w:val="009B5DB8"/>
    <w:rsid w:val="009B60F5"/>
    <w:rsid w:val="009B6376"/>
    <w:rsid w:val="009B6EA8"/>
    <w:rsid w:val="009B7171"/>
    <w:rsid w:val="009B7E8E"/>
    <w:rsid w:val="009C0ADF"/>
    <w:rsid w:val="009C1965"/>
    <w:rsid w:val="009C2B5C"/>
    <w:rsid w:val="009C4D97"/>
    <w:rsid w:val="009C5F04"/>
    <w:rsid w:val="009C683D"/>
    <w:rsid w:val="009C6FDB"/>
    <w:rsid w:val="009C7207"/>
    <w:rsid w:val="009C7C43"/>
    <w:rsid w:val="009D22D4"/>
    <w:rsid w:val="009D2421"/>
    <w:rsid w:val="009D33B1"/>
    <w:rsid w:val="009D462D"/>
    <w:rsid w:val="009D4906"/>
    <w:rsid w:val="009D51D3"/>
    <w:rsid w:val="009D58E4"/>
    <w:rsid w:val="009D5EEC"/>
    <w:rsid w:val="009D6C23"/>
    <w:rsid w:val="009D71E8"/>
    <w:rsid w:val="009D7916"/>
    <w:rsid w:val="009E0110"/>
    <w:rsid w:val="009E10EA"/>
    <w:rsid w:val="009E10F1"/>
    <w:rsid w:val="009E1EEC"/>
    <w:rsid w:val="009E1F4B"/>
    <w:rsid w:val="009E2617"/>
    <w:rsid w:val="009E2724"/>
    <w:rsid w:val="009E3D96"/>
    <w:rsid w:val="009E489F"/>
    <w:rsid w:val="009E5006"/>
    <w:rsid w:val="009E5652"/>
    <w:rsid w:val="009E5CF7"/>
    <w:rsid w:val="009E683B"/>
    <w:rsid w:val="009E6CA1"/>
    <w:rsid w:val="009E71FA"/>
    <w:rsid w:val="009E7FB8"/>
    <w:rsid w:val="009F007B"/>
    <w:rsid w:val="009F018F"/>
    <w:rsid w:val="009F0C90"/>
    <w:rsid w:val="009F1AD3"/>
    <w:rsid w:val="009F25CA"/>
    <w:rsid w:val="009F314E"/>
    <w:rsid w:val="009F3268"/>
    <w:rsid w:val="009F3925"/>
    <w:rsid w:val="009F3DF7"/>
    <w:rsid w:val="009F45DC"/>
    <w:rsid w:val="009F4A69"/>
    <w:rsid w:val="009F4BFE"/>
    <w:rsid w:val="009F55B6"/>
    <w:rsid w:val="009F5EFA"/>
    <w:rsid w:val="009F70A5"/>
    <w:rsid w:val="00A00627"/>
    <w:rsid w:val="00A01F2A"/>
    <w:rsid w:val="00A025FC"/>
    <w:rsid w:val="00A032E0"/>
    <w:rsid w:val="00A03390"/>
    <w:rsid w:val="00A045E8"/>
    <w:rsid w:val="00A04B22"/>
    <w:rsid w:val="00A0543E"/>
    <w:rsid w:val="00A05FF9"/>
    <w:rsid w:val="00A06223"/>
    <w:rsid w:val="00A063D8"/>
    <w:rsid w:val="00A06616"/>
    <w:rsid w:val="00A06969"/>
    <w:rsid w:val="00A07B2B"/>
    <w:rsid w:val="00A10BEC"/>
    <w:rsid w:val="00A113E7"/>
    <w:rsid w:val="00A11C16"/>
    <w:rsid w:val="00A12BFA"/>
    <w:rsid w:val="00A150BA"/>
    <w:rsid w:val="00A1569A"/>
    <w:rsid w:val="00A1688D"/>
    <w:rsid w:val="00A16FA2"/>
    <w:rsid w:val="00A1727B"/>
    <w:rsid w:val="00A202AE"/>
    <w:rsid w:val="00A21F5D"/>
    <w:rsid w:val="00A23594"/>
    <w:rsid w:val="00A25013"/>
    <w:rsid w:val="00A25731"/>
    <w:rsid w:val="00A273A0"/>
    <w:rsid w:val="00A27529"/>
    <w:rsid w:val="00A27B5A"/>
    <w:rsid w:val="00A3000C"/>
    <w:rsid w:val="00A30A25"/>
    <w:rsid w:val="00A31E17"/>
    <w:rsid w:val="00A31F2E"/>
    <w:rsid w:val="00A3273E"/>
    <w:rsid w:val="00A34099"/>
    <w:rsid w:val="00A36D0F"/>
    <w:rsid w:val="00A37B8C"/>
    <w:rsid w:val="00A43F8A"/>
    <w:rsid w:val="00A44754"/>
    <w:rsid w:val="00A45666"/>
    <w:rsid w:val="00A45A70"/>
    <w:rsid w:val="00A4607E"/>
    <w:rsid w:val="00A46B1C"/>
    <w:rsid w:val="00A46DEC"/>
    <w:rsid w:val="00A46F27"/>
    <w:rsid w:val="00A473AB"/>
    <w:rsid w:val="00A47CF3"/>
    <w:rsid w:val="00A51216"/>
    <w:rsid w:val="00A52366"/>
    <w:rsid w:val="00A52809"/>
    <w:rsid w:val="00A52B58"/>
    <w:rsid w:val="00A532B3"/>
    <w:rsid w:val="00A53471"/>
    <w:rsid w:val="00A53832"/>
    <w:rsid w:val="00A53899"/>
    <w:rsid w:val="00A55070"/>
    <w:rsid w:val="00A55EA2"/>
    <w:rsid w:val="00A55F4A"/>
    <w:rsid w:val="00A56901"/>
    <w:rsid w:val="00A56E8A"/>
    <w:rsid w:val="00A57255"/>
    <w:rsid w:val="00A57978"/>
    <w:rsid w:val="00A57D25"/>
    <w:rsid w:val="00A60C02"/>
    <w:rsid w:val="00A61353"/>
    <w:rsid w:val="00A64C89"/>
    <w:rsid w:val="00A64FC4"/>
    <w:rsid w:val="00A6697F"/>
    <w:rsid w:val="00A67737"/>
    <w:rsid w:val="00A678BF"/>
    <w:rsid w:val="00A70DD9"/>
    <w:rsid w:val="00A72832"/>
    <w:rsid w:val="00A72C3A"/>
    <w:rsid w:val="00A73E2E"/>
    <w:rsid w:val="00A741FD"/>
    <w:rsid w:val="00A74227"/>
    <w:rsid w:val="00A745CD"/>
    <w:rsid w:val="00A750AB"/>
    <w:rsid w:val="00A750E8"/>
    <w:rsid w:val="00A75265"/>
    <w:rsid w:val="00A76599"/>
    <w:rsid w:val="00A76618"/>
    <w:rsid w:val="00A813FE"/>
    <w:rsid w:val="00A815F2"/>
    <w:rsid w:val="00A81883"/>
    <w:rsid w:val="00A8209C"/>
    <w:rsid w:val="00A838FF"/>
    <w:rsid w:val="00A83B73"/>
    <w:rsid w:val="00A8494D"/>
    <w:rsid w:val="00A858BC"/>
    <w:rsid w:val="00A860F1"/>
    <w:rsid w:val="00A86105"/>
    <w:rsid w:val="00A8623E"/>
    <w:rsid w:val="00A90053"/>
    <w:rsid w:val="00A906FA"/>
    <w:rsid w:val="00A90F71"/>
    <w:rsid w:val="00A926CF"/>
    <w:rsid w:val="00A93DD6"/>
    <w:rsid w:val="00A94B18"/>
    <w:rsid w:val="00A95514"/>
    <w:rsid w:val="00A96B78"/>
    <w:rsid w:val="00A96BA7"/>
    <w:rsid w:val="00A96BE2"/>
    <w:rsid w:val="00A97306"/>
    <w:rsid w:val="00A976D3"/>
    <w:rsid w:val="00A979A0"/>
    <w:rsid w:val="00AA10E4"/>
    <w:rsid w:val="00AA110E"/>
    <w:rsid w:val="00AA2C15"/>
    <w:rsid w:val="00AA2F1F"/>
    <w:rsid w:val="00AA304E"/>
    <w:rsid w:val="00AA30B0"/>
    <w:rsid w:val="00AA30F9"/>
    <w:rsid w:val="00AA3E98"/>
    <w:rsid w:val="00AA41CC"/>
    <w:rsid w:val="00AA4590"/>
    <w:rsid w:val="00AA5008"/>
    <w:rsid w:val="00AA5EE7"/>
    <w:rsid w:val="00AA6723"/>
    <w:rsid w:val="00AA6A7B"/>
    <w:rsid w:val="00AA713E"/>
    <w:rsid w:val="00AA7AA8"/>
    <w:rsid w:val="00AA7D0C"/>
    <w:rsid w:val="00AB04A6"/>
    <w:rsid w:val="00AB0A60"/>
    <w:rsid w:val="00AB0D65"/>
    <w:rsid w:val="00AB1360"/>
    <w:rsid w:val="00AB1FB1"/>
    <w:rsid w:val="00AB2D72"/>
    <w:rsid w:val="00AB3181"/>
    <w:rsid w:val="00AB3F5A"/>
    <w:rsid w:val="00AB55E2"/>
    <w:rsid w:val="00AB5840"/>
    <w:rsid w:val="00AB5DE7"/>
    <w:rsid w:val="00AB658E"/>
    <w:rsid w:val="00AB69CF"/>
    <w:rsid w:val="00AB77A7"/>
    <w:rsid w:val="00AC03F6"/>
    <w:rsid w:val="00AC0974"/>
    <w:rsid w:val="00AC15BD"/>
    <w:rsid w:val="00AC16FB"/>
    <w:rsid w:val="00AC1931"/>
    <w:rsid w:val="00AC1991"/>
    <w:rsid w:val="00AC2D64"/>
    <w:rsid w:val="00AC30CD"/>
    <w:rsid w:val="00AC3715"/>
    <w:rsid w:val="00AC417C"/>
    <w:rsid w:val="00AC433E"/>
    <w:rsid w:val="00AC550B"/>
    <w:rsid w:val="00AC5BE5"/>
    <w:rsid w:val="00AC5E54"/>
    <w:rsid w:val="00AC7707"/>
    <w:rsid w:val="00AC79DF"/>
    <w:rsid w:val="00AC7C14"/>
    <w:rsid w:val="00AD074D"/>
    <w:rsid w:val="00AD1B6B"/>
    <w:rsid w:val="00AD1B9F"/>
    <w:rsid w:val="00AD3C39"/>
    <w:rsid w:val="00AD3CBB"/>
    <w:rsid w:val="00AD40E8"/>
    <w:rsid w:val="00AD5F08"/>
    <w:rsid w:val="00AD6201"/>
    <w:rsid w:val="00AD7131"/>
    <w:rsid w:val="00AD75BE"/>
    <w:rsid w:val="00AD77B1"/>
    <w:rsid w:val="00AE00D9"/>
    <w:rsid w:val="00AE1BFE"/>
    <w:rsid w:val="00AE1D42"/>
    <w:rsid w:val="00AE4261"/>
    <w:rsid w:val="00AE43E2"/>
    <w:rsid w:val="00AE50C4"/>
    <w:rsid w:val="00AE623A"/>
    <w:rsid w:val="00AE6697"/>
    <w:rsid w:val="00AE695E"/>
    <w:rsid w:val="00AE7775"/>
    <w:rsid w:val="00AE7C0F"/>
    <w:rsid w:val="00AF0675"/>
    <w:rsid w:val="00AF0E5D"/>
    <w:rsid w:val="00AF1C9D"/>
    <w:rsid w:val="00AF294D"/>
    <w:rsid w:val="00AF29A2"/>
    <w:rsid w:val="00AF2EB4"/>
    <w:rsid w:val="00AF3426"/>
    <w:rsid w:val="00AF3E5E"/>
    <w:rsid w:val="00AF44BA"/>
    <w:rsid w:val="00AF49A6"/>
    <w:rsid w:val="00AF4A21"/>
    <w:rsid w:val="00AF4F3D"/>
    <w:rsid w:val="00AF7EC8"/>
    <w:rsid w:val="00B0025B"/>
    <w:rsid w:val="00B0064B"/>
    <w:rsid w:val="00B015A4"/>
    <w:rsid w:val="00B016A3"/>
    <w:rsid w:val="00B01A0C"/>
    <w:rsid w:val="00B01B59"/>
    <w:rsid w:val="00B01B80"/>
    <w:rsid w:val="00B02317"/>
    <w:rsid w:val="00B02A97"/>
    <w:rsid w:val="00B037AA"/>
    <w:rsid w:val="00B038ED"/>
    <w:rsid w:val="00B03B53"/>
    <w:rsid w:val="00B045A7"/>
    <w:rsid w:val="00B05A7C"/>
    <w:rsid w:val="00B068BC"/>
    <w:rsid w:val="00B06E09"/>
    <w:rsid w:val="00B102B0"/>
    <w:rsid w:val="00B10528"/>
    <w:rsid w:val="00B10C31"/>
    <w:rsid w:val="00B11A00"/>
    <w:rsid w:val="00B1233F"/>
    <w:rsid w:val="00B13004"/>
    <w:rsid w:val="00B132D3"/>
    <w:rsid w:val="00B146E8"/>
    <w:rsid w:val="00B14CF4"/>
    <w:rsid w:val="00B14E2E"/>
    <w:rsid w:val="00B15524"/>
    <w:rsid w:val="00B1552D"/>
    <w:rsid w:val="00B15614"/>
    <w:rsid w:val="00B15871"/>
    <w:rsid w:val="00B16327"/>
    <w:rsid w:val="00B2069E"/>
    <w:rsid w:val="00B20EAF"/>
    <w:rsid w:val="00B21618"/>
    <w:rsid w:val="00B21F56"/>
    <w:rsid w:val="00B22B50"/>
    <w:rsid w:val="00B240BB"/>
    <w:rsid w:val="00B253F2"/>
    <w:rsid w:val="00B3029D"/>
    <w:rsid w:val="00B309FC"/>
    <w:rsid w:val="00B30C9B"/>
    <w:rsid w:val="00B321A0"/>
    <w:rsid w:val="00B32B2B"/>
    <w:rsid w:val="00B3367F"/>
    <w:rsid w:val="00B33DB3"/>
    <w:rsid w:val="00B3419D"/>
    <w:rsid w:val="00B3420B"/>
    <w:rsid w:val="00B34426"/>
    <w:rsid w:val="00B34875"/>
    <w:rsid w:val="00B34AC3"/>
    <w:rsid w:val="00B34F84"/>
    <w:rsid w:val="00B3523B"/>
    <w:rsid w:val="00B359A9"/>
    <w:rsid w:val="00B4233D"/>
    <w:rsid w:val="00B42D2D"/>
    <w:rsid w:val="00B44182"/>
    <w:rsid w:val="00B4437F"/>
    <w:rsid w:val="00B4444B"/>
    <w:rsid w:val="00B44DDB"/>
    <w:rsid w:val="00B45863"/>
    <w:rsid w:val="00B5044C"/>
    <w:rsid w:val="00B505D4"/>
    <w:rsid w:val="00B518E8"/>
    <w:rsid w:val="00B5256E"/>
    <w:rsid w:val="00B54799"/>
    <w:rsid w:val="00B55257"/>
    <w:rsid w:val="00B56C96"/>
    <w:rsid w:val="00B60227"/>
    <w:rsid w:val="00B60D6F"/>
    <w:rsid w:val="00B619CD"/>
    <w:rsid w:val="00B62CFE"/>
    <w:rsid w:val="00B62F7F"/>
    <w:rsid w:val="00B6403D"/>
    <w:rsid w:val="00B64D33"/>
    <w:rsid w:val="00B64E94"/>
    <w:rsid w:val="00B65EFD"/>
    <w:rsid w:val="00B662FF"/>
    <w:rsid w:val="00B665E6"/>
    <w:rsid w:val="00B6752C"/>
    <w:rsid w:val="00B67771"/>
    <w:rsid w:val="00B70454"/>
    <w:rsid w:val="00B70B79"/>
    <w:rsid w:val="00B711E1"/>
    <w:rsid w:val="00B7177B"/>
    <w:rsid w:val="00B71A50"/>
    <w:rsid w:val="00B72544"/>
    <w:rsid w:val="00B72A26"/>
    <w:rsid w:val="00B72FA7"/>
    <w:rsid w:val="00B730E6"/>
    <w:rsid w:val="00B74233"/>
    <w:rsid w:val="00B742D8"/>
    <w:rsid w:val="00B751C2"/>
    <w:rsid w:val="00B75E79"/>
    <w:rsid w:val="00B75EC3"/>
    <w:rsid w:val="00B8047F"/>
    <w:rsid w:val="00B81DDF"/>
    <w:rsid w:val="00B81E2B"/>
    <w:rsid w:val="00B823E8"/>
    <w:rsid w:val="00B83DFB"/>
    <w:rsid w:val="00B84364"/>
    <w:rsid w:val="00B85695"/>
    <w:rsid w:val="00B8653D"/>
    <w:rsid w:val="00B865D9"/>
    <w:rsid w:val="00B87CFA"/>
    <w:rsid w:val="00B90B00"/>
    <w:rsid w:val="00B914EB"/>
    <w:rsid w:val="00B9263C"/>
    <w:rsid w:val="00B93C10"/>
    <w:rsid w:val="00B93FFC"/>
    <w:rsid w:val="00B96387"/>
    <w:rsid w:val="00B96C43"/>
    <w:rsid w:val="00B9734C"/>
    <w:rsid w:val="00B97ED2"/>
    <w:rsid w:val="00BA09BC"/>
    <w:rsid w:val="00BA0A8B"/>
    <w:rsid w:val="00BA0C38"/>
    <w:rsid w:val="00BA1A3A"/>
    <w:rsid w:val="00BA1A6E"/>
    <w:rsid w:val="00BA29B2"/>
    <w:rsid w:val="00BA2A0D"/>
    <w:rsid w:val="00BA2C89"/>
    <w:rsid w:val="00BA540E"/>
    <w:rsid w:val="00BA730F"/>
    <w:rsid w:val="00BA77E0"/>
    <w:rsid w:val="00BB01C8"/>
    <w:rsid w:val="00BB14FC"/>
    <w:rsid w:val="00BB16B7"/>
    <w:rsid w:val="00BB2A72"/>
    <w:rsid w:val="00BB34E6"/>
    <w:rsid w:val="00BB4A0F"/>
    <w:rsid w:val="00BB4AD2"/>
    <w:rsid w:val="00BB4C00"/>
    <w:rsid w:val="00BB4CBF"/>
    <w:rsid w:val="00BB5458"/>
    <w:rsid w:val="00BB6D7D"/>
    <w:rsid w:val="00BB7F80"/>
    <w:rsid w:val="00BC1341"/>
    <w:rsid w:val="00BC1969"/>
    <w:rsid w:val="00BC25E2"/>
    <w:rsid w:val="00BC316E"/>
    <w:rsid w:val="00BC3464"/>
    <w:rsid w:val="00BC37C8"/>
    <w:rsid w:val="00BC3AE7"/>
    <w:rsid w:val="00BC3E2E"/>
    <w:rsid w:val="00BC4EA5"/>
    <w:rsid w:val="00BC5503"/>
    <w:rsid w:val="00BC588C"/>
    <w:rsid w:val="00BC5943"/>
    <w:rsid w:val="00BC5CAA"/>
    <w:rsid w:val="00BC6020"/>
    <w:rsid w:val="00BC6370"/>
    <w:rsid w:val="00BC6684"/>
    <w:rsid w:val="00BC7814"/>
    <w:rsid w:val="00BD0F4D"/>
    <w:rsid w:val="00BD1669"/>
    <w:rsid w:val="00BD2BAC"/>
    <w:rsid w:val="00BD2CDF"/>
    <w:rsid w:val="00BD360B"/>
    <w:rsid w:val="00BD36C4"/>
    <w:rsid w:val="00BD425A"/>
    <w:rsid w:val="00BD47B7"/>
    <w:rsid w:val="00BD52B0"/>
    <w:rsid w:val="00BD6284"/>
    <w:rsid w:val="00BD63E0"/>
    <w:rsid w:val="00BD6489"/>
    <w:rsid w:val="00BD6523"/>
    <w:rsid w:val="00BD766E"/>
    <w:rsid w:val="00BD7D54"/>
    <w:rsid w:val="00BE2187"/>
    <w:rsid w:val="00BE2964"/>
    <w:rsid w:val="00BE29ED"/>
    <w:rsid w:val="00BE2B54"/>
    <w:rsid w:val="00BE32A5"/>
    <w:rsid w:val="00BE4975"/>
    <w:rsid w:val="00BE4CCA"/>
    <w:rsid w:val="00BE527A"/>
    <w:rsid w:val="00BE598D"/>
    <w:rsid w:val="00BE61E9"/>
    <w:rsid w:val="00BE65A5"/>
    <w:rsid w:val="00BE65DC"/>
    <w:rsid w:val="00BE6995"/>
    <w:rsid w:val="00BE745A"/>
    <w:rsid w:val="00BE7986"/>
    <w:rsid w:val="00BF12DA"/>
    <w:rsid w:val="00BF1D39"/>
    <w:rsid w:val="00BF22F8"/>
    <w:rsid w:val="00BF789A"/>
    <w:rsid w:val="00C00130"/>
    <w:rsid w:val="00C00291"/>
    <w:rsid w:val="00C006CD"/>
    <w:rsid w:val="00C007DE"/>
    <w:rsid w:val="00C020BD"/>
    <w:rsid w:val="00C03472"/>
    <w:rsid w:val="00C03A76"/>
    <w:rsid w:val="00C03D1E"/>
    <w:rsid w:val="00C04664"/>
    <w:rsid w:val="00C0504B"/>
    <w:rsid w:val="00C06ED0"/>
    <w:rsid w:val="00C06FC9"/>
    <w:rsid w:val="00C10993"/>
    <w:rsid w:val="00C130E1"/>
    <w:rsid w:val="00C130EA"/>
    <w:rsid w:val="00C13299"/>
    <w:rsid w:val="00C1471B"/>
    <w:rsid w:val="00C14B69"/>
    <w:rsid w:val="00C15937"/>
    <w:rsid w:val="00C15951"/>
    <w:rsid w:val="00C15C86"/>
    <w:rsid w:val="00C15E0D"/>
    <w:rsid w:val="00C170C0"/>
    <w:rsid w:val="00C2173F"/>
    <w:rsid w:val="00C2285E"/>
    <w:rsid w:val="00C241D5"/>
    <w:rsid w:val="00C24307"/>
    <w:rsid w:val="00C24618"/>
    <w:rsid w:val="00C24C2E"/>
    <w:rsid w:val="00C2769D"/>
    <w:rsid w:val="00C304D4"/>
    <w:rsid w:val="00C31E06"/>
    <w:rsid w:val="00C31E65"/>
    <w:rsid w:val="00C31EA1"/>
    <w:rsid w:val="00C324D2"/>
    <w:rsid w:val="00C32CE3"/>
    <w:rsid w:val="00C33F54"/>
    <w:rsid w:val="00C3451E"/>
    <w:rsid w:val="00C34A75"/>
    <w:rsid w:val="00C354F8"/>
    <w:rsid w:val="00C356AD"/>
    <w:rsid w:val="00C36692"/>
    <w:rsid w:val="00C368BC"/>
    <w:rsid w:val="00C37169"/>
    <w:rsid w:val="00C37DD9"/>
    <w:rsid w:val="00C40B31"/>
    <w:rsid w:val="00C40C38"/>
    <w:rsid w:val="00C412AD"/>
    <w:rsid w:val="00C416F2"/>
    <w:rsid w:val="00C42029"/>
    <w:rsid w:val="00C42F79"/>
    <w:rsid w:val="00C43720"/>
    <w:rsid w:val="00C44AAB"/>
    <w:rsid w:val="00C465B5"/>
    <w:rsid w:val="00C46622"/>
    <w:rsid w:val="00C469C2"/>
    <w:rsid w:val="00C469E7"/>
    <w:rsid w:val="00C4729D"/>
    <w:rsid w:val="00C50178"/>
    <w:rsid w:val="00C51717"/>
    <w:rsid w:val="00C51ADD"/>
    <w:rsid w:val="00C525CC"/>
    <w:rsid w:val="00C527D1"/>
    <w:rsid w:val="00C53B83"/>
    <w:rsid w:val="00C5429A"/>
    <w:rsid w:val="00C54429"/>
    <w:rsid w:val="00C554E0"/>
    <w:rsid w:val="00C55809"/>
    <w:rsid w:val="00C55817"/>
    <w:rsid w:val="00C56E41"/>
    <w:rsid w:val="00C570CB"/>
    <w:rsid w:val="00C57C7E"/>
    <w:rsid w:val="00C57E8A"/>
    <w:rsid w:val="00C60317"/>
    <w:rsid w:val="00C60459"/>
    <w:rsid w:val="00C61081"/>
    <w:rsid w:val="00C62A00"/>
    <w:rsid w:val="00C63324"/>
    <w:rsid w:val="00C63B83"/>
    <w:rsid w:val="00C64B67"/>
    <w:rsid w:val="00C64F30"/>
    <w:rsid w:val="00C65E30"/>
    <w:rsid w:val="00C66A13"/>
    <w:rsid w:val="00C66B4A"/>
    <w:rsid w:val="00C67156"/>
    <w:rsid w:val="00C679B9"/>
    <w:rsid w:val="00C702AF"/>
    <w:rsid w:val="00C710F1"/>
    <w:rsid w:val="00C711A6"/>
    <w:rsid w:val="00C7189C"/>
    <w:rsid w:val="00C720AD"/>
    <w:rsid w:val="00C734C4"/>
    <w:rsid w:val="00C74362"/>
    <w:rsid w:val="00C75454"/>
    <w:rsid w:val="00C7728E"/>
    <w:rsid w:val="00C80955"/>
    <w:rsid w:val="00C81F0C"/>
    <w:rsid w:val="00C81FED"/>
    <w:rsid w:val="00C83264"/>
    <w:rsid w:val="00C84BDE"/>
    <w:rsid w:val="00C8502D"/>
    <w:rsid w:val="00C8533E"/>
    <w:rsid w:val="00C86593"/>
    <w:rsid w:val="00C8679B"/>
    <w:rsid w:val="00C868F1"/>
    <w:rsid w:val="00C90C1C"/>
    <w:rsid w:val="00C90E3D"/>
    <w:rsid w:val="00C91B6A"/>
    <w:rsid w:val="00C91ECF"/>
    <w:rsid w:val="00C924D6"/>
    <w:rsid w:val="00C92DF7"/>
    <w:rsid w:val="00C932EA"/>
    <w:rsid w:val="00C935DE"/>
    <w:rsid w:val="00C93F8E"/>
    <w:rsid w:val="00C9400E"/>
    <w:rsid w:val="00C94A62"/>
    <w:rsid w:val="00C94F23"/>
    <w:rsid w:val="00C950B5"/>
    <w:rsid w:val="00C95767"/>
    <w:rsid w:val="00C9601F"/>
    <w:rsid w:val="00C9650E"/>
    <w:rsid w:val="00C96BF6"/>
    <w:rsid w:val="00CA0354"/>
    <w:rsid w:val="00CA0660"/>
    <w:rsid w:val="00CA1B0C"/>
    <w:rsid w:val="00CA3016"/>
    <w:rsid w:val="00CA44AA"/>
    <w:rsid w:val="00CA67A1"/>
    <w:rsid w:val="00CA7D4B"/>
    <w:rsid w:val="00CB070C"/>
    <w:rsid w:val="00CB17F9"/>
    <w:rsid w:val="00CB181C"/>
    <w:rsid w:val="00CB24E9"/>
    <w:rsid w:val="00CB27F9"/>
    <w:rsid w:val="00CB2836"/>
    <w:rsid w:val="00CB3674"/>
    <w:rsid w:val="00CB4938"/>
    <w:rsid w:val="00CB78C1"/>
    <w:rsid w:val="00CB7E99"/>
    <w:rsid w:val="00CC01D3"/>
    <w:rsid w:val="00CC0232"/>
    <w:rsid w:val="00CC02F3"/>
    <w:rsid w:val="00CC1639"/>
    <w:rsid w:val="00CC25C1"/>
    <w:rsid w:val="00CC2666"/>
    <w:rsid w:val="00CC26A1"/>
    <w:rsid w:val="00CC3A16"/>
    <w:rsid w:val="00CC5284"/>
    <w:rsid w:val="00CC52D3"/>
    <w:rsid w:val="00CC646D"/>
    <w:rsid w:val="00CC6956"/>
    <w:rsid w:val="00CC73F0"/>
    <w:rsid w:val="00CD00E3"/>
    <w:rsid w:val="00CD0B3B"/>
    <w:rsid w:val="00CD12FE"/>
    <w:rsid w:val="00CD1E6B"/>
    <w:rsid w:val="00CD1FC3"/>
    <w:rsid w:val="00CD2153"/>
    <w:rsid w:val="00CD2266"/>
    <w:rsid w:val="00CD26B9"/>
    <w:rsid w:val="00CD283E"/>
    <w:rsid w:val="00CD2C34"/>
    <w:rsid w:val="00CD3907"/>
    <w:rsid w:val="00CD3A04"/>
    <w:rsid w:val="00CD4B3D"/>
    <w:rsid w:val="00CD68F7"/>
    <w:rsid w:val="00CD6A30"/>
    <w:rsid w:val="00CD7C2C"/>
    <w:rsid w:val="00CE0719"/>
    <w:rsid w:val="00CE11C4"/>
    <w:rsid w:val="00CE153F"/>
    <w:rsid w:val="00CE2683"/>
    <w:rsid w:val="00CE66AF"/>
    <w:rsid w:val="00CE760F"/>
    <w:rsid w:val="00CE7E2D"/>
    <w:rsid w:val="00CF0F99"/>
    <w:rsid w:val="00CF1FF6"/>
    <w:rsid w:val="00CF394A"/>
    <w:rsid w:val="00CF46E7"/>
    <w:rsid w:val="00CF4DFF"/>
    <w:rsid w:val="00CF4E99"/>
    <w:rsid w:val="00CF5FF5"/>
    <w:rsid w:val="00CF68E8"/>
    <w:rsid w:val="00CF70C0"/>
    <w:rsid w:val="00CF7393"/>
    <w:rsid w:val="00CF7538"/>
    <w:rsid w:val="00CF7C69"/>
    <w:rsid w:val="00CF7DFA"/>
    <w:rsid w:val="00D01007"/>
    <w:rsid w:val="00D01102"/>
    <w:rsid w:val="00D01CF7"/>
    <w:rsid w:val="00D0232B"/>
    <w:rsid w:val="00D02647"/>
    <w:rsid w:val="00D028EF"/>
    <w:rsid w:val="00D02C58"/>
    <w:rsid w:val="00D03EB4"/>
    <w:rsid w:val="00D04334"/>
    <w:rsid w:val="00D04B36"/>
    <w:rsid w:val="00D04DB4"/>
    <w:rsid w:val="00D0524E"/>
    <w:rsid w:val="00D05C8C"/>
    <w:rsid w:val="00D061B3"/>
    <w:rsid w:val="00D065F4"/>
    <w:rsid w:val="00D066B5"/>
    <w:rsid w:val="00D06A9D"/>
    <w:rsid w:val="00D07046"/>
    <w:rsid w:val="00D125F2"/>
    <w:rsid w:val="00D134BE"/>
    <w:rsid w:val="00D15757"/>
    <w:rsid w:val="00D209CF"/>
    <w:rsid w:val="00D21181"/>
    <w:rsid w:val="00D21AD5"/>
    <w:rsid w:val="00D21BB1"/>
    <w:rsid w:val="00D21ECB"/>
    <w:rsid w:val="00D238CC"/>
    <w:rsid w:val="00D27A9F"/>
    <w:rsid w:val="00D27DB7"/>
    <w:rsid w:val="00D27F1C"/>
    <w:rsid w:val="00D320DC"/>
    <w:rsid w:val="00D321AB"/>
    <w:rsid w:val="00D33E64"/>
    <w:rsid w:val="00D33F4B"/>
    <w:rsid w:val="00D33FE5"/>
    <w:rsid w:val="00D3409B"/>
    <w:rsid w:val="00D34660"/>
    <w:rsid w:val="00D36909"/>
    <w:rsid w:val="00D36ABD"/>
    <w:rsid w:val="00D36D57"/>
    <w:rsid w:val="00D36F7B"/>
    <w:rsid w:val="00D37095"/>
    <w:rsid w:val="00D37B18"/>
    <w:rsid w:val="00D40AA4"/>
    <w:rsid w:val="00D40D20"/>
    <w:rsid w:val="00D41EDD"/>
    <w:rsid w:val="00D420A9"/>
    <w:rsid w:val="00D42936"/>
    <w:rsid w:val="00D42996"/>
    <w:rsid w:val="00D43E1A"/>
    <w:rsid w:val="00D44246"/>
    <w:rsid w:val="00D454F1"/>
    <w:rsid w:val="00D45A13"/>
    <w:rsid w:val="00D473D2"/>
    <w:rsid w:val="00D51578"/>
    <w:rsid w:val="00D53F50"/>
    <w:rsid w:val="00D54C8B"/>
    <w:rsid w:val="00D552C9"/>
    <w:rsid w:val="00D55612"/>
    <w:rsid w:val="00D5636B"/>
    <w:rsid w:val="00D57147"/>
    <w:rsid w:val="00D57183"/>
    <w:rsid w:val="00D5773C"/>
    <w:rsid w:val="00D60EB7"/>
    <w:rsid w:val="00D61E9C"/>
    <w:rsid w:val="00D6216F"/>
    <w:rsid w:val="00D63087"/>
    <w:rsid w:val="00D63331"/>
    <w:rsid w:val="00D65F1A"/>
    <w:rsid w:val="00D668FD"/>
    <w:rsid w:val="00D66EA7"/>
    <w:rsid w:val="00D676FF"/>
    <w:rsid w:val="00D705D2"/>
    <w:rsid w:val="00D70CD7"/>
    <w:rsid w:val="00D70F83"/>
    <w:rsid w:val="00D714DA"/>
    <w:rsid w:val="00D71CC6"/>
    <w:rsid w:val="00D71DBE"/>
    <w:rsid w:val="00D73586"/>
    <w:rsid w:val="00D7525B"/>
    <w:rsid w:val="00D75635"/>
    <w:rsid w:val="00D75D60"/>
    <w:rsid w:val="00D7649B"/>
    <w:rsid w:val="00D775B9"/>
    <w:rsid w:val="00D805A3"/>
    <w:rsid w:val="00D80C51"/>
    <w:rsid w:val="00D814E4"/>
    <w:rsid w:val="00D827DB"/>
    <w:rsid w:val="00D828E0"/>
    <w:rsid w:val="00D829EA"/>
    <w:rsid w:val="00D82EB1"/>
    <w:rsid w:val="00D838A6"/>
    <w:rsid w:val="00D83D10"/>
    <w:rsid w:val="00D84F78"/>
    <w:rsid w:val="00D85AA7"/>
    <w:rsid w:val="00D861DF"/>
    <w:rsid w:val="00D8633E"/>
    <w:rsid w:val="00D87223"/>
    <w:rsid w:val="00D8767E"/>
    <w:rsid w:val="00D87FB8"/>
    <w:rsid w:val="00D90A0F"/>
    <w:rsid w:val="00D92F7D"/>
    <w:rsid w:val="00D93236"/>
    <w:rsid w:val="00D9376E"/>
    <w:rsid w:val="00D952F0"/>
    <w:rsid w:val="00D959DC"/>
    <w:rsid w:val="00D9678E"/>
    <w:rsid w:val="00D96A27"/>
    <w:rsid w:val="00D96BC4"/>
    <w:rsid w:val="00D97213"/>
    <w:rsid w:val="00D976D3"/>
    <w:rsid w:val="00D97A97"/>
    <w:rsid w:val="00DA0758"/>
    <w:rsid w:val="00DA12AE"/>
    <w:rsid w:val="00DA130C"/>
    <w:rsid w:val="00DA1E70"/>
    <w:rsid w:val="00DA205C"/>
    <w:rsid w:val="00DA2B75"/>
    <w:rsid w:val="00DA3425"/>
    <w:rsid w:val="00DA417B"/>
    <w:rsid w:val="00DA42BE"/>
    <w:rsid w:val="00DA4460"/>
    <w:rsid w:val="00DA4734"/>
    <w:rsid w:val="00DA55FC"/>
    <w:rsid w:val="00DA6207"/>
    <w:rsid w:val="00DA62BE"/>
    <w:rsid w:val="00DA7C9C"/>
    <w:rsid w:val="00DB05A1"/>
    <w:rsid w:val="00DB0EAC"/>
    <w:rsid w:val="00DB1C7F"/>
    <w:rsid w:val="00DB1DB2"/>
    <w:rsid w:val="00DB2F69"/>
    <w:rsid w:val="00DB3092"/>
    <w:rsid w:val="00DB4223"/>
    <w:rsid w:val="00DB519D"/>
    <w:rsid w:val="00DB7089"/>
    <w:rsid w:val="00DC09E4"/>
    <w:rsid w:val="00DC199F"/>
    <w:rsid w:val="00DC2A4A"/>
    <w:rsid w:val="00DC2E4E"/>
    <w:rsid w:val="00DC3654"/>
    <w:rsid w:val="00DC3915"/>
    <w:rsid w:val="00DC635F"/>
    <w:rsid w:val="00DC79A1"/>
    <w:rsid w:val="00DC79EC"/>
    <w:rsid w:val="00DC7D55"/>
    <w:rsid w:val="00DD1E68"/>
    <w:rsid w:val="00DD28AF"/>
    <w:rsid w:val="00DD2F60"/>
    <w:rsid w:val="00DD372C"/>
    <w:rsid w:val="00DD4F57"/>
    <w:rsid w:val="00DD7365"/>
    <w:rsid w:val="00DD7677"/>
    <w:rsid w:val="00DD7C15"/>
    <w:rsid w:val="00DE0B2A"/>
    <w:rsid w:val="00DE12F8"/>
    <w:rsid w:val="00DE1A68"/>
    <w:rsid w:val="00DE1CE6"/>
    <w:rsid w:val="00DE2628"/>
    <w:rsid w:val="00DE363C"/>
    <w:rsid w:val="00DE41D8"/>
    <w:rsid w:val="00DE5412"/>
    <w:rsid w:val="00DE5759"/>
    <w:rsid w:val="00DE72A1"/>
    <w:rsid w:val="00DF0168"/>
    <w:rsid w:val="00DF16FF"/>
    <w:rsid w:val="00DF1B65"/>
    <w:rsid w:val="00DF209D"/>
    <w:rsid w:val="00DF2FB3"/>
    <w:rsid w:val="00DF364F"/>
    <w:rsid w:val="00DF4B0B"/>
    <w:rsid w:val="00DF565F"/>
    <w:rsid w:val="00DF7096"/>
    <w:rsid w:val="00DF73F0"/>
    <w:rsid w:val="00DF780E"/>
    <w:rsid w:val="00DF7C3D"/>
    <w:rsid w:val="00DF7CDD"/>
    <w:rsid w:val="00E000E7"/>
    <w:rsid w:val="00E0091C"/>
    <w:rsid w:val="00E009DE"/>
    <w:rsid w:val="00E00D65"/>
    <w:rsid w:val="00E00E7C"/>
    <w:rsid w:val="00E015E6"/>
    <w:rsid w:val="00E02177"/>
    <w:rsid w:val="00E0236D"/>
    <w:rsid w:val="00E0257C"/>
    <w:rsid w:val="00E03287"/>
    <w:rsid w:val="00E03897"/>
    <w:rsid w:val="00E03AC0"/>
    <w:rsid w:val="00E03D3F"/>
    <w:rsid w:val="00E03EDF"/>
    <w:rsid w:val="00E041B2"/>
    <w:rsid w:val="00E0477E"/>
    <w:rsid w:val="00E048EE"/>
    <w:rsid w:val="00E04FD4"/>
    <w:rsid w:val="00E05C3A"/>
    <w:rsid w:val="00E05E81"/>
    <w:rsid w:val="00E06121"/>
    <w:rsid w:val="00E061C1"/>
    <w:rsid w:val="00E064FC"/>
    <w:rsid w:val="00E071DB"/>
    <w:rsid w:val="00E0759D"/>
    <w:rsid w:val="00E07FBA"/>
    <w:rsid w:val="00E10AFD"/>
    <w:rsid w:val="00E11C6C"/>
    <w:rsid w:val="00E1260C"/>
    <w:rsid w:val="00E13A79"/>
    <w:rsid w:val="00E13CA1"/>
    <w:rsid w:val="00E13DA5"/>
    <w:rsid w:val="00E17709"/>
    <w:rsid w:val="00E209DE"/>
    <w:rsid w:val="00E20E77"/>
    <w:rsid w:val="00E21027"/>
    <w:rsid w:val="00E219EA"/>
    <w:rsid w:val="00E21B71"/>
    <w:rsid w:val="00E22133"/>
    <w:rsid w:val="00E24534"/>
    <w:rsid w:val="00E24ACB"/>
    <w:rsid w:val="00E25B7E"/>
    <w:rsid w:val="00E26404"/>
    <w:rsid w:val="00E27686"/>
    <w:rsid w:val="00E303ED"/>
    <w:rsid w:val="00E32468"/>
    <w:rsid w:val="00E334A7"/>
    <w:rsid w:val="00E33CE4"/>
    <w:rsid w:val="00E34144"/>
    <w:rsid w:val="00E35B0F"/>
    <w:rsid w:val="00E3688E"/>
    <w:rsid w:val="00E37520"/>
    <w:rsid w:val="00E37EFA"/>
    <w:rsid w:val="00E403C0"/>
    <w:rsid w:val="00E40443"/>
    <w:rsid w:val="00E40CEB"/>
    <w:rsid w:val="00E44A24"/>
    <w:rsid w:val="00E44FBF"/>
    <w:rsid w:val="00E45DBE"/>
    <w:rsid w:val="00E45E0F"/>
    <w:rsid w:val="00E46238"/>
    <w:rsid w:val="00E462C9"/>
    <w:rsid w:val="00E46FF0"/>
    <w:rsid w:val="00E47CD0"/>
    <w:rsid w:val="00E50520"/>
    <w:rsid w:val="00E50935"/>
    <w:rsid w:val="00E50D2B"/>
    <w:rsid w:val="00E50FA2"/>
    <w:rsid w:val="00E51693"/>
    <w:rsid w:val="00E52B41"/>
    <w:rsid w:val="00E52DA3"/>
    <w:rsid w:val="00E531B3"/>
    <w:rsid w:val="00E533A2"/>
    <w:rsid w:val="00E53534"/>
    <w:rsid w:val="00E542D3"/>
    <w:rsid w:val="00E54E6B"/>
    <w:rsid w:val="00E5528E"/>
    <w:rsid w:val="00E60D42"/>
    <w:rsid w:val="00E6110E"/>
    <w:rsid w:val="00E6119D"/>
    <w:rsid w:val="00E62590"/>
    <w:rsid w:val="00E632EB"/>
    <w:rsid w:val="00E6389F"/>
    <w:rsid w:val="00E63CDF"/>
    <w:rsid w:val="00E648FB"/>
    <w:rsid w:val="00E64A9C"/>
    <w:rsid w:val="00E66558"/>
    <w:rsid w:val="00E66A11"/>
    <w:rsid w:val="00E70000"/>
    <w:rsid w:val="00E7060A"/>
    <w:rsid w:val="00E712FA"/>
    <w:rsid w:val="00E71374"/>
    <w:rsid w:val="00E71A4E"/>
    <w:rsid w:val="00E71C45"/>
    <w:rsid w:val="00E71F7C"/>
    <w:rsid w:val="00E7212B"/>
    <w:rsid w:val="00E735D3"/>
    <w:rsid w:val="00E73749"/>
    <w:rsid w:val="00E7384F"/>
    <w:rsid w:val="00E746F0"/>
    <w:rsid w:val="00E74786"/>
    <w:rsid w:val="00E74864"/>
    <w:rsid w:val="00E74ACB"/>
    <w:rsid w:val="00E74B5E"/>
    <w:rsid w:val="00E7649E"/>
    <w:rsid w:val="00E765D2"/>
    <w:rsid w:val="00E7763E"/>
    <w:rsid w:val="00E77777"/>
    <w:rsid w:val="00E77DDF"/>
    <w:rsid w:val="00E80889"/>
    <w:rsid w:val="00E81AF9"/>
    <w:rsid w:val="00E82F71"/>
    <w:rsid w:val="00E83622"/>
    <w:rsid w:val="00E836C1"/>
    <w:rsid w:val="00E83829"/>
    <w:rsid w:val="00E83A6E"/>
    <w:rsid w:val="00E84F50"/>
    <w:rsid w:val="00E86041"/>
    <w:rsid w:val="00E86ABC"/>
    <w:rsid w:val="00E876B7"/>
    <w:rsid w:val="00E8781F"/>
    <w:rsid w:val="00E906DE"/>
    <w:rsid w:val="00E91261"/>
    <w:rsid w:val="00E91B20"/>
    <w:rsid w:val="00E91BC0"/>
    <w:rsid w:val="00E91F7D"/>
    <w:rsid w:val="00E92444"/>
    <w:rsid w:val="00E92734"/>
    <w:rsid w:val="00E93A28"/>
    <w:rsid w:val="00E9463E"/>
    <w:rsid w:val="00E94830"/>
    <w:rsid w:val="00E956D5"/>
    <w:rsid w:val="00E9596E"/>
    <w:rsid w:val="00E9720D"/>
    <w:rsid w:val="00E9750A"/>
    <w:rsid w:val="00EA005C"/>
    <w:rsid w:val="00EA0319"/>
    <w:rsid w:val="00EA254E"/>
    <w:rsid w:val="00EA389A"/>
    <w:rsid w:val="00EA437D"/>
    <w:rsid w:val="00EA47E4"/>
    <w:rsid w:val="00EA48D4"/>
    <w:rsid w:val="00EA4ABB"/>
    <w:rsid w:val="00EA4C7A"/>
    <w:rsid w:val="00EA5256"/>
    <w:rsid w:val="00EA599A"/>
    <w:rsid w:val="00EA5C33"/>
    <w:rsid w:val="00EA6EB0"/>
    <w:rsid w:val="00EA76FB"/>
    <w:rsid w:val="00EA77C7"/>
    <w:rsid w:val="00EA7B9D"/>
    <w:rsid w:val="00EB0FA9"/>
    <w:rsid w:val="00EB19F1"/>
    <w:rsid w:val="00EB1B38"/>
    <w:rsid w:val="00EB3935"/>
    <w:rsid w:val="00EB3E37"/>
    <w:rsid w:val="00EB6246"/>
    <w:rsid w:val="00EB6454"/>
    <w:rsid w:val="00EB6CC4"/>
    <w:rsid w:val="00EB7C09"/>
    <w:rsid w:val="00EC05DD"/>
    <w:rsid w:val="00EC0FE1"/>
    <w:rsid w:val="00EC1B68"/>
    <w:rsid w:val="00EC25CB"/>
    <w:rsid w:val="00EC3805"/>
    <w:rsid w:val="00EC392F"/>
    <w:rsid w:val="00EC3B47"/>
    <w:rsid w:val="00EC5624"/>
    <w:rsid w:val="00EC5AFA"/>
    <w:rsid w:val="00EC7C0C"/>
    <w:rsid w:val="00ED11AB"/>
    <w:rsid w:val="00ED220E"/>
    <w:rsid w:val="00ED5E62"/>
    <w:rsid w:val="00ED66AA"/>
    <w:rsid w:val="00ED792E"/>
    <w:rsid w:val="00ED7AF3"/>
    <w:rsid w:val="00ED7DFB"/>
    <w:rsid w:val="00ED7E6A"/>
    <w:rsid w:val="00EE0048"/>
    <w:rsid w:val="00EE03EA"/>
    <w:rsid w:val="00EE189E"/>
    <w:rsid w:val="00EE2503"/>
    <w:rsid w:val="00EE25C4"/>
    <w:rsid w:val="00EE2BBA"/>
    <w:rsid w:val="00EE2D86"/>
    <w:rsid w:val="00EE2EE2"/>
    <w:rsid w:val="00EE3C56"/>
    <w:rsid w:val="00EE3D3C"/>
    <w:rsid w:val="00EE479A"/>
    <w:rsid w:val="00EE5DC3"/>
    <w:rsid w:val="00EE61A3"/>
    <w:rsid w:val="00EE797F"/>
    <w:rsid w:val="00EF00DF"/>
    <w:rsid w:val="00EF070B"/>
    <w:rsid w:val="00EF0B64"/>
    <w:rsid w:val="00EF0C7D"/>
    <w:rsid w:val="00EF1FBC"/>
    <w:rsid w:val="00EF2AD9"/>
    <w:rsid w:val="00EF574C"/>
    <w:rsid w:val="00EF6DAE"/>
    <w:rsid w:val="00EF76B5"/>
    <w:rsid w:val="00F01C31"/>
    <w:rsid w:val="00F01F77"/>
    <w:rsid w:val="00F02B22"/>
    <w:rsid w:val="00F02BB3"/>
    <w:rsid w:val="00F03175"/>
    <w:rsid w:val="00F050CA"/>
    <w:rsid w:val="00F05A0E"/>
    <w:rsid w:val="00F05BF3"/>
    <w:rsid w:val="00F060FF"/>
    <w:rsid w:val="00F06476"/>
    <w:rsid w:val="00F071F4"/>
    <w:rsid w:val="00F07434"/>
    <w:rsid w:val="00F07EFC"/>
    <w:rsid w:val="00F10F98"/>
    <w:rsid w:val="00F125B5"/>
    <w:rsid w:val="00F12E19"/>
    <w:rsid w:val="00F14BA5"/>
    <w:rsid w:val="00F158B0"/>
    <w:rsid w:val="00F15B17"/>
    <w:rsid w:val="00F160B4"/>
    <w:rsid w:val="00F160FB"/>
    <w:rsid w:val="00F16215"/>
    <w:rsid w:val="00F164BE"/>
    <w:rsid w:val="00F16647"/>
    <w:rsid w:val="00F1741D"/>
    <w:rsid w:val="00F17C04"/>
    <w:rsid w:val="00F17F63"/>
    <w:rsid w:val="00F2184F"/>
    <w:rsid w:val="00F2193F"/>
    <w:rsid w:val="00F21AE1"/>
    <w:rsid w:val="00F232A0"/>
    <w:rsid w:val="00F24AF2"/>
    <w:rsid w:val="00F256DB"/>
    <w:rsid w:val="00F260E0"/>
    <w:rsid w:val="00F276A0"/>
    <w:rsid w:val="00F2787C"/>
    <w:rsid w:val="00F302D5"/>
    <w:rsid w:val="00F304A8"/>
    <w:rsid w:val="00F31074"/>
    <w:rsid w:val="00F31A5A"/>
    <w:rsid w:val="00F31C0D"/>
    <w:rsid w:val="00F3270E"/>
    <w:rsid w:val="00F32AFC"/>
    <w:rsid w:val="00F33899"/>
    <w:rsid w:val="00F339A6"/>
    <w:rsid w:val="00F33E69"/>
    <w:rsid w:val="00F34D39"/>
    <w:rsid w:val="00F35265"/>
    <w:rsid w:val="00F360A9"/>
    <w:rsid w:val="00F36499"/>
    <w:rsid w:val="00F407BA"/>
    <w:rsid w:val="00F412FD"/>
    <w:rsid w:val="00F41549"/>
    <w:rsid w:val="00F419C5"/>
    <w:rsid w:val="00F44104"/>
    <w:rsid w:val="00F4449E"/>
    <w:rsid w:val="00F450FA"/>
    <w:rsid w:val="00F4582A"/>
    <w:rsid w:val="00F4745B"/>
    <w:rsid w:val="00F475E9"/>
    <w:rsid w:val="00F47F08"/>
    <w:rsid w:val="00F503FE"/>
    <w:rsid w:val="00F50597"/>
    <w:rsid w:val="00F50DCB"/>
    <w:rsid w:val="00F51835"/>
    <w:rsid w:val="00F52700"/>
    <w:rsid w:val="00F55274"/>
    <w:rsid w:val="00F61361"/>
    <w:rsid w:val="00F6137D"/>
    <w:rsid w:val="00F614C1"/>
    <w:rsid w:val="00F61B92"/>
    <w:rsid w:val="00F62CB7"/>
    <w:rsid w:val="00F63532"/>
    <w:rsid w:val="00F66096"/>
    <w:rsid w:val="00F66239"/>
    <w:rsid w:val="00F6672D"/>
    <w:rsid w:val="00F66FEA"/>
    <w:rsid w:val="00F6725B"/>
    <w:rsid w:val="00F678BF"/>
    <w:rsid w:val="00F706A9"/>
    <w:rsid w:val="00F7228C"/>
    <w:rsid w:val="00F73780"/>
    <w:rsid w:val="00F73EE8"/>
    <w:rsid w:val="00F74547"/>
    <w:rsid w:val="00F75085"/>
    <w:rsid w:val="00F751CF"/>
    <w:rsid w:val="00F76CC1"/>
    <w:rsid w:val="00F76DBB"/>
    <w:rsid w:val="00F76DE9"/>
    <w:rsid w:val="00F77697"/>
    <w:rsid w:val="00F80149"/>
    <w:rsid w:val="00F806F9"/>
    <w:rsid w:val="00F809E1"/>
    <w:rsid w:val="00F819B1"/>
    <w:rsid w:val="00F81EC8"/>
    <w:rsid w:val="00F82D1D"/>
    <w:rsid w:val="00F846E6"/>
    <w:rsid w:val="00F857EA"/>
    <w:rsid w:val="00F861CD"/>
    <w:rsid w:val="00F87294"/>
    <w:rsid w:val="00F87882"/>
    <w:rsid w:val="00F87B37"/>
    <w:rsid w:val="00F90191"/>
    <w:rsid w:val="00F9076E"/>
    <w:rsid w:val="00F911FF"/>
    <w:rsid w:val="00F929FB"/>
    <w:rsid w:val="00F92DA9"/>
    <w:rsid w:val="00F949EA"/>
    <w:rsid w:val="00F95207"/>
    <w:rsid w:val="00F95EA4"/>
    <w:rsid w:val="00F97024"/>
    <w:rsid w:val="00F9758D"/>
    <w:rsid w:val="00F97676"/>
    <w:rsid w:val="00F97D86"/>
    <w:rsid w:val="00FA0AB0"/>
    <w:rsid w:val="00FA0EB6"/>
    <w:rsid w:val="00FA10DC"/>
    <w:rsid w:val="00FA1275"/>
    <w:rsid w:val="00FA15E0"/>
    <w:rsid w:val="00FA1D11"/>
    <w:rsid w:val="00FA26E0"/>
    <w:rsid w:val="00FA3232"/>
    <w:rsid w:val="00FA3CAC"/>
    <w:rsid w:val="00FA3CBD"/>
    <w:rsid w:val="00FA4402"/>
    <w:rsid w:val="00FA443B"/>
    <w:rsid w:val="00FA57E5"/>
    <w:rsid w:val="00FA60E5"/>
    <w:rsid w:val="00FA61B4"/>
    <w:rsid w:val="00FA6494"/>
    <w:rsid w:val="00FA68A7"/>
    <w:rsid w:val="00FA7E87"/>
    <w:rsid w:val="00FB21B0"/>
    <w:rsid w:val="00FB2250"/>
    <w:rsid w:val="00FB259E"/>
    <w:rsid w:val="00FB26E8"/>
    <w:rsid w:val="00FB624A"/>
    <w:rsid w:val="00FB6356"/>
    <w:rsid w:val="00FB70A7"/>
    <w:rsid w:val="00FB7DD2"/>
    <w:rsid w:val="00FB7EEA"/>
    <w:rsid w:val="00FC08A1"/>
    <w:rsid w:val="00FC08D8"/>
    <w:rsid w:val="00FC0A06"/>
    <w:rsid w:val="00FC2611"/>
    <w:rsid w:val="00FC336A"/>
    <w:rsid w:val="00FC37DC"/>
    <w:rsid w:val="00FC42C0"/>
    <w:rsid w:val="00FC4D6F"/>
    <w:rsid w:val="00FC53BC"/>
    <w:rsid w:val="00FC53BF"/>
    <w:rsid w:val="00FC5443"/>
    <w:rsid w:val="00FC5A0F"/>
    <w:rsid w:val="00FC5A12"/>
    <w:rsid w:val="00FC62A6"/>
    <w:rsid w:val="00FC62F9"/>
    <w:rsid w:val="00FC681F"/>
    <w:rsid w:val="00FC73A0"/>
    <w:rsid w:val="00FC7AA8"/>
    <w:rsid w:val="00FD13BB"/>
    <w:rsid w:val="00FD1ABE"/>
    <w:rsid w:val="00FD1C31"/>
    <w:rsid w:val="00FD1DBF"/>
    <w:rsid w:val="00FD26D3"/>
    <w:rsid w:val="00FD26EA"/>
    <w:rsid w:val="00FD3F6D"/>
    <w:rsid w:val="00FD4D4D"/>
    <w:rsid w:val="00FD7066"/>
    <w:rsid w:val="00FD7638"/>
    <w:rsid w:val="00FD7887"/>
    <w:rsid w:val="00FD7997"/>
    <w:rsid w:val="00FE216C"/>
    <w:rsid w:val="00FE3096"/>
    <w:rsid w:val="00FE3214"/>
    <w:rsid w:val="00FE3D9B"/>
    <w:rsid w:val="00FE459B"/>
    <w:rsid w:val="00FE4C1F"/>
    <w:rsid w:val="00FE5679"/>
    <w:rsid w:val="00FE5F8A"/>
    <w:rsid w:val="00FE6ED9"/>
    <w:rsid w:val="00FE73D4"/>
    <w:rsid w:val="00FE7469"/>
    <w:rsid w:val="00FE7AD0"/>
    <w:rsid w:val="00FEA934"/>
    <w:rsid w:val="00FF044E"/>
    <w:rsid w:val="00FF0C94"/>
    <w:rsid w:val="00FF275C"/>
    <w:rsid w:val="00FF309A"/>
    <w:rsid w:val="00FF31C2"/>
    <w:rsid w:val="00FF546D"/>
    <w:rsid w:val="00FF5601"/>
    <w:rsid w:val="00FF63F6"/>
    <w:rsid w:val="00FF73AC"/>
    <w:rsid w:val="00FF7ED0"/>
    <w:rsid w:val="010BBE59"/>
    <w:rsid w:val="010BE10C"/>
    <w:rsid w:val="012A2923"/>
    <w:rsid w:val="012E106D"/>
    <w:rsid w:val="01377A85"/>
    <w:rsid w:val="0157ECE2"/>
    <w:rsid w:val="016610FC"/>
    <w:rsid w:val="018D7720"/>
    <w:rsid w:val="01970519"/>
    <w:rsid w:val="019B2133"/>
    <w:rsid w:val="01AF2EE6"/>
    <w:rsid w:val="01B2B4AB"/>
    <w:rsid w:val="01C96BEE"/>
    <w:rsid w:val="01D28467"/>
    <w:rsid w:val="0207F3F4"/>
    <w:rsid w:val="020EE298"/>
    <w:rsid w:val="027DAD56"/>
    <w:rsid w:val="02972A7E"/>
    <w:rsid w:val="02A7B16D"/>
    <w:rsid w:val="02B8CB97"/>
    <w:rsid w:val="02B934E9"/>
    <w:rsid w:val="02E43198"/>
    <w:rsid w:val="02E8D16F"/>
    <w:rsid w:val="02EE7646"/>
    <w:rsid w:val="030141D2"/>
    <w:rsid w:val="03422026"/>
    <w:rsid w:val="034EB41E"/>
    <w:rsid w:val="037047CB"/>
    <w:rsid w:val="038AE62E"/>
    <w:rsid w:val="03ACA191"/>
    <w:rsid w:val="03D11AB8"/>
    <w:rsid w:val="03D9E122"/>
    <w:rsid w:val="040416F4"/>
    <w:rsid w:val="0409CD51"/>
    <w:rsid w:val="041E42D7"/>
    <w:rsid w:val="042CD213"/>
    <w:rsid w:val="04353AD6"/>
    <w:rsid w:val="0444B4AB"/>
    <w:rsid w:val="0444B5DE"/>
    <w:rsid w:val="044CAA6C"/>
    <w:rsid w:val="0484230B"/>
    <w:rsid w:val="0494D649"/>
    <w:rsid w:val="04964C5C"/>
    <w:rsid w:val="0497D8A1"/>
    <w:rsid w:val="04B07027"/>
    <w:rsid w:val="04C14375"/>
    <w:rsid w:val="04E339A3"/>
    <w:rsid w:val="04E6F15E"/>
    <w:rsid w:val="04F2F562"/>
    <w:rsid w:val="050417E1"/>
    <w:rsid w:val="05065F04"/>
    <w:rsid w:val="053F4A1E"/>
    <w:rsid w:val="0553C77A"/>
    <w:rsid w:val="056DADA7"/>
    <w:rsid w:val="057E2F08"/>
    <w:rsid w:val="0592BEA7"/>
    <w:rsid w:val="05A51DD8"/>
    <w:rsid w:val="05D231C0"/>
    <w:rsid w:val="0615EA44"/>
    <w:rsid w:val="0628A6BA"/>
    <w:rsid w:val="06293895"/>
    <w:rsid w:val="062CC7AD"/>
    <w:rsid w:val="064E5D6A"/>
    <w:rsid w:val="065DEA51"/>
    <w:rsid w:val="067DB0EE"/>
    <w:rsid w:val="0692D3B9"/>
    <w:rsid w:val="069D9CCC"/>
    <w:rsid w:val="069E15E7"/>
    <w:rsid w:val="06B51102"/>
    <w:rsid w:val="06B7CCB7"/>
    <w:rsid w:val="06D243BF"/>
    <w:rsid w:val="06E055C4"/>
    <w:rsid w:val="06EC1484"/>
    <w:rsid w:val="06F75A07"/>
    <w:rsid w:val="07149ACA"/>
    <w:rsid w:val="0715D4C2"/>
    <w:rsid w:val="071896B9"/>
    <w:rsid w:val="0723095E"/>
    <w:rsid w:val="072A5D77"/>
    <w:rsid w:val="073B4D2D"/>
    <w:rsid w:val="073B6597"/>
    <w:rsid w:val="074251F7"/>
    <w:rsid w:val="076268B2"/>
    <w:rsid w:val="0770910E"/>
    <w:rsid w:val="07796BBB"/>
    <w:rsid w:val="077B2290"/>
    <w:rsid w:val="077C80FE"/>
    <w:rsid w:val="07E17380"/>
    <w:rsid w:val="07E3835D"/>
    <w:rsid w:val="07F192B0"/>
    <w:rsid w:val="0863FC81"/>
    <w:rsid w:val="08689753"/>
    <w:rsid w:val="087DCD83"/>
    <w:rsid w:val="089471C0"/>
    <w:rsid w:val="08950532"/>
    <w:rsid w:val="08E2FD4A"/>
    <w:rsid w:val="0916F2F1"/>
    <w:rsid w:val="0925C5F9"/>
    <w:rsid w:val="093AFD31"/>
    <w:rsid w:val="09514F53"/>
    <w:rsid w:val="09554042"/>
    <w:rsid w:val="095A9AA9"/>
    <w:rsid w:val="095BA684"/>
    <w:rsid w:val="0967A302"/>
    <w:rsid w:val="09B023F8"/>
    <w:rsid w:val="09B74746"/>
    <w:rsid w:val="09C81BBB"/>
    <w:rsid w:val="09D49C89"/>
    <w:rsid w:val="09E065EC"/>
    <w:rsid w:val="09E09611"/>
    <w:rsid w:val="09F15E0F"/>
    <w:rsid w:val="0A3CC16C"/>
    <w:rsid w:val="0A770104"/>
    <w:rsid w:val="0A84D93B"/>
    <w:rsid w:val="0A8C462F"/>
    <w:rsid w:val="0A923970"/>
    <w:rsid w:val="0A9370BF"/>
    <w:rsid w:val="0A9612E0"/>
    <w:rsid w:val="0AA06434"/>
    <w:rsid w:val="0AB02EEF"/>
    <w:rsid w:val="0ABAB825"/>
    <w:rsid w:val="0AC40868"/>
    <w:rsid w:val="0AE02021"/>
    <w:rsid w:val="0AF2AC29"/>
    <w:rsid w:val="0AFAA45A"/>
    <w:rsid w:val="0B26A745"/>
    <w:rsid w:val="0B2A57DA"/>
    <w:rsid w:val="0B2B8E60"/>
    <w:rsid w:val="0B4127F6"/>
    <w:rsid w:val="0B7194D4"/>
    <w:rsid w:val="0BA6252F"/>
    <w:rsid w:val="0BB99D19"/>
    <w:rsid w:val="0BC256D9"/>
    <w:rsid w:val="0BCA29CD"/>
    <w:rsid w:val="0BD1339E"/>
    <w:rsid w:val="0BFBA462"/>
    <w:rsid w:val="0C0FABA0"/>
    <w:rsid w:val="0C2DBE07"/>
    <w:rsid w:val="0C32FCAC"/>
    <w:rsid w:val="0C460CFD"/>
    <w:rsid w:val="0C4E93B3"/>
    <w:rsid w:val="0C605EA0"/>
    <w:rsid w:val="0C7D05B5"/>
    <w:rsid w:val="0C7F8C89"/>
    <w:rsid w:val="0CB1F9A7"/>
    <w:rsid w:val="0CB81171"/>
    <w:rsid w:val="0CC38849"/>
    <w:rsid w:val="0CE54E24"/>
    <w:rsid w:val="0CFB2AA4"/>
    <w:rsid w:val="0CFC1A88"/>
    <w:rsid w:val="0D058C41"/>
    <w:rsid w:val="0D0B6D7B"/>
    <w:rsid w:val="0D1E7228"/>
    <w:rsid w:val="0D20C8CB"/>
    <w:rsid w:val="0D27FB4F"/>
    <w:rsid w:val="0D291DAE"/>
    <w:rsid w:val="0D523F3E"/>
    <w:rsid w:val="0D699092"/>
    <w:rsid w:val="0DB81246"/>
    <w:rsid w:val="0DB90AA6"/>
    <w:rsid w:val="0DC35DC3"/>
    <w:rsid w:val="0DE18337"/>
    <w:rsid w:val="0DFD0DA2"/>
    <w:rsid w:val="0E11586D"/>
    <w:rsid w:val="0E2A7A87"/>
    <w:rsid w:val="0E322302"/>
    <w:rsid w:val="0E34D91C"/>
    <w:rsid w:val="0E3DDBBC"/>
    <w:rsid w:val="0E3ED13E"/>
    <w:rsid w:val="0E7D6288"/>
    <w:rsid w:val="0E832FE4"/>
    <w:rsid w:val="0E8CF619"/>
    <w:rsid w:val="0E8FE86A"/>
    <w:rsid w:val="0E9B5C98"/>
    <w:rsid w:val="0E9E6792"/>
    <w:rsid w:val="0EA3D333"/>
    <w:rsid w:val="0EB91F63"/>
    <w:rsid w:val="0EDDE982"/>
    <w:rsid w:val="0F05D3F0"/>
    <w:rsid w:val="0F0B4434"/>
    <w:rsid w:val="0F1763FC"/>
    <w:rsid w:val="0F17A5F4"/>
    <w:rsid w:val="0F20478B"/>
    <w:rsid w:val="0F5F2DB7"/>
    <w:rsid w:val="0F6FC524"/>
    <w:rsid w:val="0F75C27A"/>
    <w:rsid w:val="0F81EBD2"/>
    <w:rsid w:val="0F869521"/>
    <w:rsid w:val="0F9B0F8D"/>
    <w:rsid w:val="0F9C05A7"/>
    <w:rsid w:val="0FCB4850"/>
    <w:rsid w:val="0FD2D9B4"/>
    <w:rsid w:val="0FDCD196"/>
    <w:rsid w:val="0FFC652B"/>
    <w:rsid w:val="103ECCCC"/>
    <w:rsid w:val="10485213"/>
    <w:rsid w:val="106CEC83"/>
    <w:rsid w:val="107CDEAE"/>
    <w:rsid w:val="10AC0EEB"/>
    <w:rsid w:val="10E5E0B5"/>
    <w:rsid w:val="10EC9327"/>
    <w:rsid w:val="110EA238"/>
    <w:rsid w:val="112204D6"/>
    <w:rsid w:val="112EDA4A"/>
    <w:rsid w:val="11336787"/>
    <w:rsid w:val="1138895F"/>
    <w:rsid w:val="114ED364"/>
    <w:rsid w:val="11555A96"/>
    <w:rsid w:val="1186E1A5"/>
    <w:rsid w:val="119A7819"/>
    <w:rsid w:val="11B80BCB"/>
    <w:rsid w:val="11F2490C"/>
    <w:rsid w:val="11FD93AC"/>
    <w:rsid w:val="1203440C"/>
    <w:rsid w:val="120C31FB"/>
    <w:rsid w:val="12215DC1"/>
    <w:rsid w:val="1242AF6D"/>
    <w:rsid w:val="12657342"/>
    <w:rsid w:val="1288ED4F"/>
    <w:rsid w:val="128C59A8"/>
    <w:rsid w:val="12927FA2"/>
    <w:rsid w:val="12A5B56B"/>
    <w:rsid w:val="12C5C2BD"/>
    <w:rsid w:val="12D64CBA"/>
    <w:rsid w:val="12DC0212"/>
    <w:rsid w:val="12E0BC6F"/>
    <w:rsid w:val="12E17983"/>
    <w:rsid w:val="12F9BB25"/>
    <w:rsid w:val="13079700"/>
    <w:rsid w:val="130C8D29"/>
    <w:rsid w:val="132A4D2D"/>
    <w:rsid w:val="135D9559"/>
    <w:rsid w:val="136FFF73"/>
    <w:rsid w:val="13A66ACD"/>
    <w:rsid w:val="13B9A1B3"/>
    <w:rsid w:val="13BBEBB6"/>
    <w:rsid w:val="13D9B61C"/>
    <w:rsid w:val="13DB1756"/>
    <w:rsid w:val="13DFE224"/>
    <w:rsid w:val="13E7B5C0"/>
    <w:rsid w:val="1402CA23"/>
    <w:rsid w:val="140842D7"/>
    <w:rsid w:val="141D0B73"/>
    <w:rsid w:val="143012DC"/>
    <w:rsid w:val="144CD617"/>
    <w:rsid w:val="145B0A2E"/>
    <w:rsid w:val="14653174"/>
    <w:rsid w:val="14783659"/>
    <w:rsid w:val="1479199B"/>
    <w:rsid w:val="147EB4B1"/>
    <w:rsid w:val="148A46D1"/>
    <w:rsid w:val="14A723DE"/>
    <w:rsid w:val="14BD6E98"/>
    <w:rsid w:val="14C34C6B"/>
    <w:rsid w:val="1507ADC7"/>
    <w:rsid w:val="15181364"/>
    <w:rsid w:val="151DE57A"/>
    <w:rsid w:val="152210D2"/>
    <w:rsid w:val="152EBC5A"/>
    <w:rsid w:val="1539177F"/>
    <w:rsid w:val="153E62E1"/>
    <w:rsid w:val="154BC0E4"/>
    <w:rsid w:val="155E20A9"/>
    <w:rsid w:val="1565EC0B"/>
    <w:rsid w:val="15755051"/>
    <w:rsid w:val="157A438D"/>
    <w:rsid w:val="15AABBD7"/>
    <w:rsid w:val="15EAC23B"/>
    <w:rsid w:val="15F6BCEF"/>
    <w:rsid w:val="16023EC3"/>
    <w:rsid w:val="16118A0F"/>
    <w:rsid w:val="16233DE3"/>
    <w:rsid w:val="1626231A"/>
    <w:rsid w:val="163BA0C3"/>
    <w:rsid w:val="1645F4B7"/>
    <w:rsid w:val="1657B91F"/>
    <w:rsid w:val="1673E6EF"/>
    <w:rsid w:val="16837F7D"/>
    <w:rsid w:val="169F7BBF"/>
    <w:rsid w:val="16C1CF65"/>
    <w:rsid w:val="16D1A0EB"/>
    <w:rsid w:val="16D7C546"/>
    <w:rsid w:val="16D7F7BF"/>
    <w:rsid w:val="16FC730D"/>
    <w:rsid w:val="173850CE"/>
    <w:rsid w:val="173D6A79"/>
    <w:rsid w:val="1744E10E"/>
    <w:rsid w:val="1753F93A"/>
    <w:rsid w:val="175CD325"/>
    <w:rsid w:val="178AE4C2"/>
    <w:rsid w:val="17935F4B"/>
    <w:rsid w:val="179C330A"/>
    <w:rsid w:val="17AF6A8E"/>
    <w:rsid w:val="17D4F77F"/>
    <w:rsid w:val="17FA9B48"/>
    <w:rsid w:val="18136172"/>
    <w:rsid w:val="1833E4B8"/>
    <w:rsid w:val="18395D00"/>
    <w:rsid w:val="184B0AC5"/>
    <w:rsid w:val="186A5046"/>
    <w:rsid w:val="18717D19"/>
    <w:rsid w:val="187BE675"/>
    <w:rsid w:val="18A55143"/>
    <w:rsid w:val="18AC6E5F"/>
    <w:rsid w:val="18C92CF4"/>
    <w:rsid w:val="18DED43F"/>
    <w:rsid w:val="18F0C3DA"/>
    <w:rsid w:val="18F2CFD9"/>
    <w:rsid w:val="190205A3"/>
    <w:rsid w:val="190AF582"/>
    <w:rsid w:val="1914610B"/>
    <w:rsid w:val="19350441"/>
    <w:rsid w:val="1935D5FB"/>
    <w:rsid w:val="1941F1F6"/>
    <w:rsid w:val="196473C8"/>
    <w:rsid w:val="196E4A53"/>
    <w:rsid w:val="1982DED5"/>
    <w:rsid w:val="19913D92"/>
    <w:rsid w:val="199E3219"/>
    <w:rsid w:val="199F072D"/>
    <w:rsid w:val="19AF0153"/>
    <w:rsid w:val="19AF5B72"/>
    <w:rsid w:val="19B2A5F7"/>
    <w:rsid w:val="19C0C679"/>
    <w:rsid w:val="19CAE75A"/>
    <w:rsid w:val="19EBC11E"/>
    <w:rsid w:val="19F53BB1"/>
    <w:rsid w:val="19F781CE"/>
    <w:rsid w:val="19F80D64"/>
    <w:rsid w:val="1A038BBE"/>
    <w:rsid w:val="1A1E3685"/>
    <w:rsid w:val="1A454F64"/>
    <w:rsid w:val="1A5A33CE"/>
    <w:rsid w:val="1A62FA5B"/>
    <w:rsid w:val="1A6541A5"/>
    <w:rsid w:val="1A6BE995"/>
    <w:rsid w:val="1A8EA03A"/>
    <w:rsid w:val="1AAA9085"/>
    <w:rsid w:val="1AB234C1"/>
    <w:rsid w:val="1ABB1704"/>
    <w:rsid w:val="1ABF3541"/>
    <w:rsid w:val="1AC993D6"/>
    <w:rsid w:val="1ACC9EA3"/>
    <w:rsid w:val="1AD42BDA"/>
    <w:rsid w:val="1AF9F2CD"/>
    <w:rsid w:val="1B068A46"/>
    <w:rsid w:val="1B1C2309"/>
    <w:rsid w:val="1B1CAA79"/>
    <w:rsid w:val="1B2DA752"/>
    <w:rsid w:val="1B4D9953"/>
    <w:rsid w:val="1B650754"/>
    <w:rsid w:val="1B73F800"/>
    <w:rsid w:val="1B8348F2"/>
    <w:rsid w:val="1B8B4A32"/>
    <w:rsid w:val="1BBA0FE8"/>
    <w:rsid w:val="1BCCAFAC"/>
    <w:rsid w:val="1BDCD093"/>
    <w:rsid w:val="1BFB7F6E"/>
    <w:rsid w:val="1C049940"/>
    <w:rsid w:val="1C08875C"/>
    <w:rsid w:val="1C140804"/>
    <w:rsid w:val="1C181984"/>
    <w:rsid w:val="1C2A709B"/>
    <w:rsid w:val="1C392DC5"/>
    <w:rsid w:val="1C4BF5E5"/>
    <w:rsid w:val="1C915844"/>
    <w:rsid w:val="1CADBEA3"/>
    <w:rsid w:val="1CCD480E"/>
    <w:rsid w:val="1CD8F53A"/>
    <w:rsid w:val="1CDD46D7"/>
    <w:rsid w:val="1CF4686E"/>
    <w:rsid w:val="1D1C02E9"/>
    <w:rsid w:val="1D226A00"/>
    <w:rsid w:val="1D658EBC"/>
    <w:rsid w:val="1D6B9415"/>
    <w:rsid w:val="1D889EF6"/>
    <w:rsid w:val="1D966C92"/>
    <w:rsid w:val="1DC03E9A"/>
    <w:rsid w:val="1DC640FC"/>
    <w:rsid w:val="1DDBCF04"/>
    <w:rsid w:val="1DE06D8C"/>
    <w:rsid w:val="1DF7E747"/>
    <w:rsid w:val="1E1E5E8A"/>
    <w:rsid w:val="1E2149D4"/>
    <w:rsid w:val="1E42710B"/>
    <w:rsid w:val="1E6937F5"/>
    <w:rsid w:val="1E6F5FDC"/>
    <w:rsid w:val="1E80D528"/>
    <w:rsid w:val="1E825C5D"/>
    <w:rsid w:val="1E8F75DC"/>
    <w:rsid w:val="1E9648D3"/>
    <w:rsid w:val="1E98C3FA"/>
    <w:rsid w:val="1E990BC5"/>
    <w:rsid w:val="1ED04D50"/>
    <w:rsid w:val="1ED3722A"/>
    <w:rsid w:val="1EF1C9C9"/>
    <w:rsid w:val="1EF35DD3"/>
    <w:rsid w:val="1EF4113F"/>
    <w:rsid w:val="1F0B1ABE"/>
    <w:rsid w:val="1F10819F"/>
    <w:rsid w:val="1F2527A2"/>
    <w:rsid w:val="1F2A5D06"/>
    <w:rsid w:val="1F4767F3"/>
    <w:rsid w:val="1F4FF774"/>
    <w:rsid w:val="1F7A7508"/>
    <w:rsid w:val="1F8A12DD"/>
    <w:rsid w:val="1F93CCC6"/>
    <w:rsid w:val="1FD5D74E"/>
    <w:rsid w:val="2001B009"/>
    <w:rsid w:val="2026F04B"/>
    <w:rsid w:val="202F9AB3"/>
    <w:rsid w:val="2033903A"/>
    <w:rsid w:val="2036E7A8"/>
    <w:rsid w:val="203C7D38"/>
    <w:rsid w:val="20721D8A"/>
    <w:rsid w:val="20FC981C"/>
    <w:rsid w:val="210749A2"/>
    <w:rsid w:val="21087331"/>
    <w:rsid w:val="2112C18F"/>
    <w:rsid w:val="211A773D"/>
    <w:rsid w:val="21392C12"/>
    <w:rsid w:val="213F43E0"/>
    <w:rsid w:val="2141155B"/>
    <w:rsid w:val="214D8C4B"/>
    <w:rsid w:val="21567FC7"/>
    <w:rsid w:val="21578925"/>
    <w:rsid w:val="215B8BAB"/>
    <w:rsid w:val="217E7CB4"/>
    <w:rsid w:val="21B61F40"/>
    <w:rsid w:val="21C7B8D2"/>
    <w:rsid w:val="21F449DD"/>
    <w:rsid w:val="21FB9689"/>
    <w:rsid w:val="2214F96B"/>
    <w:rsid w:val="2221CA15"/>
    <w:rsid w:val="2223BA87"/>
    <w:rsid w:val="22273319"/>
    <w:rsid w:val="225DE7A7"/>
    <w:rsid w:val="226A928B"/>
    <w:rsid w:val="22817568"/>
    <w:rsid w:val="22B74EE1"/>
    <w:rsid w:val="22BC549B"/>
    <w:rsid w:val="22DBE687"/>
    <w:rsid w:val="2334091E"/>
    <w:rsid w:val="23418F8D"/>
    <w:rsid w:val="235DAC63"/>
    <w:rsid w:val="238F912C"/>
    <w:rsid w:val="2392F520"/>
    <w:rsid w:val="23A32E76"/>
    <w:rsid w:val="23B7AE21"/>
    <w:rsid w:val="23B9757A"/>
    <w:rsid w:val="23D5CCAD"/>
    <w:rsid w:val="23F2B41D"/>
    <w:rsid w:val="240E5FFF"/>
    <w:rsid w:val="242FA68F"/>
    <w:rsid w:val="2443FDFF"/>
    <w:rsid w:val="246D3DB3"/>
    <w:rsid w:val="246F693F"/>
    <w:rsid w:val="24922E10"/>
    <w:rsid w:val="24ACCE90"/>
    <w:rsid w:val="24B3BC08"/>
    <w:rsid w:val="24E7B460"/>
    <w:rsid w:val="24E89C47"/>
    <w:rsid w:val="250DC779"/>
    <w:rsid w:val="254548D9"/>
    <w:rsid w:val="2551A408"/>
    <w:rsid w:val="256A8226"/>
    <w:rsid w:val="256F6E06"/>
    <w:rsid w:val="2581ECA7"/>
    <w:rsid w:val="25C1BC1C"/>
    <w:rsid w:val="25DADFF8"/>
    <w:rsid w:val="25F5C744"/>
    <w:rsid w:val="26108215"/>
    <w:rsid w:val="261B59E1"/>
    <w:rsid w:val="262E8991"/>
    <w:rsid w:val="268B1FFF"/>
    <w:rsid w:val="268F2336"/>
    <w:rsid w:val="269DD203"/>
    <w:rsid w:val="269FC0E1"/>
    <w:rsid w:val="26A3A1E9"/>
    <w:rsid w:val="26A48CA9"/>
    <w:rsid w:val="26A900ED"/>
    <w:rsid w:val="26B9773C"/>
    <w:rsid w:val="26DFBBA5"/>
    <w:rsid w:val="273CD28A"/>
    <w:rsid w:val="273DA3C9"/>
    <w:rsid w:val="273DE3BB"/>
    <w:rsid w:val="274D905F"/>
    <w:rsid w:val="2778E9CC"/>
    <w:rsid w:val="277A7E48"/>
    <w:rsid w:val="279EB743"/>
    <w:rsid w:val="27B365EA"/>
    <w:rsid w:val="27CDCB3C"/>
    <w:rsid w:val="27E96CCA"/>
    <w:rsid w:val="28434B5E"/>
    <w:rsid w:val="287A9A61"/>
    <w:rsid w:val="28961361"/>
    <w:rsid w:val="28A3E80D"/>
    <w:rsid w:val="28AC3FB2"/>
    <w:rsid w:val="28C06761"/>
    <w:rsid w:val="28C23DD9"/>
    <w:rsid w:val="28EC7A0B"/>
    <w:rsid w:val="28ED2B0E"/>
    <w:rsid w:val="28F3DAB7"/>
    <w:rsid w:val="28F43AC6"/>
    <w:rsid w:val="28F90157"/>
    <w:rsid w:val="293FADC3"/>
    <w:rsid w:val="29556525"/>
    <w:rsid w:val="296115E2"/>
    <w:rsid w:val="296D2525"/>
    <w:rsid w:val="299CF3D4"/>
    <w:rsid w:val="29B8FD70"/>
    <w:rsid w:val="29CCF808"/>
    <w:rsid w:val="29DB799B"/>
    <w:rsid w:val="29ED2CBC"/>
    <w:rsid w:val="29F51B69"/>
    <w:rsid w:val="29FC3FAD"/>
    <w:rsid w:val="2A16067E"/>
    <w:rsid w:val="2A18D4E7"/>
    <w:rsid w:val="2A28B6FE"/>
    <w:rsid w:val="2A32C498"/>
    <w:rsid w:val="2A349895"/>
    <w:rsid w:val="2A4620ED"/>
    <w:rsid w:val="2A484001"/>
    <w:rsid w:val="2A4B0AD4"/>
    <w:rsid w:val="2A7C7CC1"/>
    <w:rsid w:val="2AA59E9E"/>
    <w:rsid w:val="2ABFFD53"/>
    <w:rsid w:val="2B025634"/>
    <w:rsid w:val="2B02FE59"/>
    <w:rsid w:val="2B06E318"/>
    <w:rsid w:val="2B1D5FC0"/>
    <w:rsid w:val="2B3902A6"/>
    <w:rsid w:val="2B5938FC"/>
    <w:rsid w:val="2B8702DF"/>
    <w:rsid w:val="2B88A195"/>
    <w:rsid w:val="2B8C11B7"/>
    <w:rsid w:val="2B929EBE"/>
    <w:rsid w:val="2BBFF579"/>
    <w:rsid w:val="2BE731C8"/>
    <w:rsid w:val="2BE783A2"/>
    <w:rsid w:val="2BE83472"/>
    <w:rsid w:val="2C0A0F0E"/>
    <w:rsid w:val="2C3C52B1"/>
    <w:rsid w:val="2C4E9A70"/>
    <w:rsid w:val="2C5C740F"/>
    <w:rsid w:val="2C5F204A"/>
    <w:rsid w:val="2C75A0CD"/>
    <w:rsid w:val="2C7EE112"/>
    <w:rsid w:val="2C9BCE14"/>
    <w:rsid w:val="2CBCFD73"/>
    <w:rsid w:val="2CD8F2AE"/>
    <w:rsid w:val="2CDADC3E"/>
    <w:rsid w:val="2CDE1B8B"/>
    <w:rsid w:val="2CED7D38"/>
    <w:rsid w:val="2CF99685"/>
    <w:rsid w:val="2D005B9E"/>
    <w:rsid w:val="2D040576"/>
    <w:rsid w:val="2D045C07"/>
    <w:rsid w:val="2D078E99"/>
    <w:rsid w:val="2D27761F"/>
    <w:rsid w:val="2D492EE2"/>
    <w:rsid w:val="2D4965F2"/>
    <w:rsid w:val="2D6D848D"/>
    <w:rsid w:val="2D71B387"/>
    <w:rsid w:val="2D7B4A46"/>
    <w:rsid w:val="2D7DE3B6"/>
    <w:rsid w:val="2D8338E3"/>
    <w:rsid w:val="2D87BB07"/>
    <w:rsid w:val="2D8E433C"/>
    <w:rsid w:val="2D95443E"/>
    <w:rsid w:val="2DAC9873"/>
    <w:rsid w:val="2DBB302F"/>
    <w:rsid w:val="2DBBDC6F"/>
    <w:rsid w:val="2DC4F219"/>
    <w:rsid w:val="2DCC5430"/>
    <w:rsid w:val="2DD6A6AC"/>
    <w:rsid w:val="2DE70BB2"/>
    <w:rsid w:val="2DF8B9B3"/>
    <w:rsid w:val="2DF93954"/>
    <w:rsid w:val="2E171DF9"/>
    <w:rsid w:val="2E20E449"/>
    <w:rsid w:val="2E303E81"/>
    <w:rsid w:val="2E4F3935"/>
    <w:rsid w:val="2E6BF391"/>
    <w:rsid w:val="2E6E6EE8"/>
    <w:rsid w:val="2E81E276"/>
    <w:rsid w:val="2E8CBC0B"/>
    <w:rsid w:val="2E9EC1F7"/>
    <w:rsid w:val="2EB4E339"/>
    <w:rsid w:val="2ED292C9"/>
    <w:rsid w:val="2EDEC88A"/>
    <w:rsid w:val="2EE2CDC0"/>
    <w:rsid w:val="2F169665"/>
    <w:rsid w:val="2F2948BB"/>
    <w:rsid w:val="2F7E5C23"/>
    <w:rsid w:val="2F949578"/>
    <w:rsid w:val="2FCEC55E"/>
    <w:rsid w:val="2FEC1BCB"/>
    <w:rsid w:val="2FF84DE7"/>
    <w:rsid w:val="30027C0C"/>
    <w:rsid w:val="3036DD17"/>
    <w:rsid w:val="304D5731"/>
    <w:rsid w:val="304FEEAD"/>
    <w:rsid w:val="3052CFBD"/>
    <w:rsid w:val="3056D0E0"/>
    <w:rsid w:val="30710CDB"/>
    <w:rsid w:val="308CB318"/>
    <w:rsid w:val="308D0E73"/>
    <w:rsid w:val="30B4C1BB"/>
    <w:rsid w:val="30B6D572"/>
    <w:rsid w:val="30DAA2A8"/>
    <w:rsid w:val="3103DDFC"/>
    <w:rsid w:val="3104EA34"/>
    <w:rsid w:val="314856BD"/>
    <w:rsid w:val="3167270B"/>
    <w:rsid w:val="316F2E11"/>
    <w:rsid w:val="318CB7DF"/>
    <w:rsid w:val="318D2389"/>
    <w:rsid w:val="319220B5"/>
    <w:rsid w:val="319A6091"/>
    <w:rsid w:val="31CB6384"/>
    <w:rsid w:val="31CC4FDA"/>
    <w:rsid w:val="31E7173C"/>
    <w:rsid w:val="31E9515B"/>
    <w:rsid w:val="31EB0688"/>
    <w:rsid w:val="31F4AA97"/>
    <w:rsid w:val="31F5BA75"/>
    <w:rsid w:val="3218B4FD"/>
    <w:rsid w:val="321EBE00"/>
    <w:rsid w:val="32297B7F"/>
    <w:rsid w:val="322F32A3"/>
    <w:rsid w:val="32567E2B"/>
    <w:rsid w:val="325E01FA"/>
    <w:rsid w:val="32730713"/>
    <w:rsid w:val="3276435C"/>
    <w:rsid w:val="327E0CEF"/>
    <w:rsid w:val="328EB225"/>
    <w:rsid w:val="32BBB482"/>
    <w:rsid w:val="32C1A40D"/>
    <w:rsid w:val="32CA2F92"/>
    <w:rsid w:val="32CBF230"/>
    <w:rsid w:val="32D91B23"/>
    <w:rsid w:val="32DA5828"/>
    <w:rsid w:val="32F358F4"/>
    <w:rsid w:val="32F5DC6B"/>
    <w:rsid w:val="32FDAD60"/>
    <w:rsid w:val="33140C09"/>
    <w:rsid w:val="3331253D"/>
    <w:rsid w:val="334F7169"/>
    <w:rsid w:val="3370D40A"/>
    <w:rsid w:val="3384149D"/>
    <w:rsid w:val="3385DFD9"/>
    <w:rsid w:val="338D4E78"/>
    <w:rsid w:val="3391A01A"/>
    <w:rsid w:val="33BEFD92"/>
    <w:rsid w:val="33CCA4E7"/>
    <w:rsid w:val="33E35126"/>
    <w:rsid w:val="33FE44BF"/>
    <w:rsid w:val="340775FD"/>
    <w:rsid w:val="3425D525"/>
    <w:rsid w:val="344196F7"/>
    <w:rsid w:val="344EA22C"/>
    <w:rsid w:val="34536949"/>
    <w:rsid w:val="34646495"/>
    <w:rsid w:val="34805C03"/>
    <w:rsid w:val="3484734E"/>
    <w:rsid w:val="348A10D7"/>
    <w:rsid w:val="348FCB4D"/>
    <w:rsid w:val="349571A5"/>
    <w:rsid w:val="349A0DC2"/>
    <w:rsid w:val="34A68FA1"/>
    <w:rsid w:val="34BF2523"/>
    <w:rsid w:val="34C85C18"/>
    <w:rsid w:val="34D05F43"/>
    <w:rsid w:val="350CFBA3"/>
    <w:rsid w:val="353ABC0E"/>
    <w:rsid w:val="353D424F"/>
    <w:rsid w:val="354539FE"/>
    <w:rsid w:val="354AFD11"/>
    <w:rsid w:val="354C975B"/>
    <w:rsid w:val="3551FD7D"/>
    <w:rsid w:val="3555B9FE"/>
    <w:rsid w:val="35598A6B"/>
    <w:rsid w:val="3573572B"/>
    <w:rsid w:val="3578DDD6"/>
    <w:rsid w:val="35819DA5"/>
    <w:rsid w:val="358E60EE"/>
    <w:rsid w:val="359B3326"/>
    <w:rsid w:val="35B7C0EC"/>
    <w:rsid w:val="35DDB82B"/>
    <w:rsid w:val="35E1C79F"/>
    <w:rsid w:val="360FA54E"/>
    <w:rsid w:val="36211C6A"/>
    <w:rsid w:val="3622B3BE"/>
    <w:rsid w:val="362D78F3"/>
    <w:rsid w:val="369A8D85"/>
    <w:rsid w:val="369AAB48"/>
    <w:rsid w:val="369D145D"/>
    <w:rsid w:val="36B1CB86"/>
    <w:rsid w:val="36B3ABB9"/>
    <w:rsid w:val="36D51E46"/>
    <w:rsid w:val="36E526D5"/>
    <w:rsid w:val="36F23671"/>
    <w:rsid w:val="36F8B003"/>
    <w:rsid w:val="37050BA0"/>
    <w:rsid w:val="370CF9B5"/>
    <w:rsid w:val="370F278C"/>
    <w:rsid w:val="37203C70"/>
    <w:rsid w:val="3736F7F3"/>
    <w:rsid w:val="373BEA89"/>
    <w:rsid w:val="374249BC"/>
    <w:rsid w:val="374CDA9E"/>
    <w:rsid w:val="374F343F"/>
    <w:rsid w:val="376990CD"/>
    <w:rsid w:val="376E7D4B"/>
    <w:rsid w:val="37865578"/>
    <w:rsid w:val="37991164"/>
    <w:rsid w:val="37BD8E23"/>
    <w:rsid w:val="37E68720"/>
    <w:rsid w:val="37E90523"/>
    <w:rsid w:val="380F5C77"/>
    <w:rsid w:val="381EECD5"/>
    <w:rsid w:val="384D0269"/>
    <w:rsid w:val="384D8341"/>
    <w:rsid w:val="38601F5F"/>
    <w:rsid w:val="38693F5D"/>
    <w:rsid w:val="38696966"/>
    <w:rsid w:val="387DB4AE"/>
    <w:rsid w:val="388E6D88"/>
    <w:rsid w:val="38965CFC"/>
    <w:rsid w:val="38B17749"/>
    <w:rsid w:val="38C3446A"/>
    <w:rsid w:val="38FED6DB"/>
    <w:rsid w:val="390D294B"/>
    <w:rsid w:val="39117580"/>
    <w:rsid w:val="392E0E7E"/>
    <w:rsid w:val="394B4120"/>
    <w:rsid w:val="395143D0"/>
    <w:rsid w:val="396BD421"/>
    <w:rsid w:val="396CD066"/>
    <w:rsid w:val="396FA9DD"/>
    <w:rsid w:val="3975C6A8"/>
    <w:rsid w:val="39826D1A"/>
    <w:rsid w:val="39E2843D"/>
    <w:rsid w:val="39FFDF26"/>
    <w:rsid w:val="3A39A472"/>
    <w:rsid w:val="3A46C84E"/>
    <w:rsid w:val="3A4E8FF9"/>
    <w:rsid w:val="3A62DAD4"/>
    <w:rsid w:val="3A712D23"/>
    <w:rsid w:val="3AD647D4"/>
    <w:rsid w:val="3ADB233D"/>
    <w:rsid w:val="3AEA2BFC"/>
    <w:rsid w:val="3AF8CCBE"/>
    <w:rsid w:val="3B43C8F3"/>
    <w:rsid w:val="3B4A5BEB"/>
    <w:rsid w:val="3B4F498C"/>
    <w:rsid w:val="3B603CB1"/>
    <w:rsid w:val="3B63CB99"/>
    <w:rsid w:val="3B811EAF"/>
    <w:rsid w:val="3B8F13D5"/>
    <w:rsid w:val="3B92BA72"/>
    <w:rsid w:val="3B9F97FB"/>
    <w:rsid w:val="3BBAC937"/>
    <w:rsid w:val="3BC6A6FE"/>
    <w:rsid w:val="3BE298AF"/>
    <w:rsid w:val="3C2837D2"/>
    <w:rsid w:val="3C449544"/>
    <w:rsid w:val="3C556FF6"/>
    <w:rsid w:val="3C6397DE"/>
    <w:rsid w:val="3C67ADBF"/>
    <w:rsid w:val="3C7451F0"/>
    <w:rsid w:val="3C9DB9DA"/>
    <w:rsid w:val="3CA8C39E"/>
    <w:rsid w:val="3CB1CFAA"/>
    <w:rsid w:val="3CD84BF3"/>
    <w:rsid w:val="3CF736B9"/>
    <w:rsid w:val="3D08A318"/>
    <w:rsid w:val="3D0BD430"/>
    <w:rsid w:val="3D2FA2AB"/>
    <w:rsid w:val="3D420289"/>
    <w:rsid w:val="3D5BB09F"/>
    <w:rsid w:val="3D607587"/>
    <w:rsid w:val="3D6440B6"/>
    <w:rsid w:val="3D65137A"/>
    <w:rsid w:val="3D68366E"/>
    <w:rsid w:val="3D690479"/>
    <w:rsid w:val="3D7E6910"/>
    <w:rsid w:val="3DA2236C"/>
    <w:rsid w:val="3DC63F39"/>
    <w:rsid w:val="3DD06E31"/>
    <w:rsid w:val="3DD15469"/>
    <w:rsid w:val="3DDB0DB6"/>
    <w:rsid w:val="3DE12267"/>
    <w:rsid w:val="3DE4F119"/>
    <w:rsid w:val="3DFA1E37"/>
    <w:rsid w:val="3E0376AA"/>
    <w:rsid w:val="3E065573"/>
    <w:rsid w:val="3E0C21B3"/>
    <w:rsid w:val="3E484DB5"/>
    <w:rsid w:val="3E4D6286"/>
    <w:rsid w:val="3E6E0E8F"/>
    <w:rsid w:val="3E7C3A52"/>
    <w:rsid w:val="3E99238D"/>
    <w:rsid w:val="3EC73A49"/>
    <w:rsid w:val="3EF3721B"/>
    <w:rsid w:val="3F072CA8"/>
    <w:rsid w:val="3F29EEFF"/>
    <w:rsid w:val="3F41FC34"/>
    <w:rsid w:val="3F6B4D0F"/>
    <w:rsid w:val="3F6FE131"/>
    <w:rsid w:val="3F855EBF"/>
    <w:rsid w:val="3F8BE53A"/>
    <w:rsid w:val="3FD876FC"/>
    <w:rsid w:val="3FF7578D"/>
    <w:rsid w:val="4013F066"/>
    <w:rsid w:val="401B3247"/>
    <w:rsid w:val="403F2AEC"/>
    <w:rsid w:val="40479819"/>
    <w:rsid w:val="404B184A"/>
    <w:rsid w:val="407BB2CC"/>
    <w:rsid w:val="40877FB2"/>
    <w:rsid w:val="409AA193"/>
    <w:rsid w:val="40A87F25"/>
    <w:rsid w:val="40B32218"/>
    <w:rsid w:val="40B76EC2"/>
    <w:rsid w:val="40BA4268"/>
    <w:rsid w:val="40CC9FDB"/>
    <w:rsid w:val="40EF34C4"/>
    <w:rsid w:val="41273977"/>
    <w:rsid w:val="415E1C6F"/>
    <w:rsid w:val="41643479"/>
    <w:rsid w:val="4170167B"/>
    <w:rsid w:val="4199BF5F"/>
    <w:rsid w:val="41BFE4DC"/>
    <w:rsid w:val="41D3FDBA"/>
    <w:rsid w:val="41D8AFF5"/>
    <w:rsid w:val="41E2D1C6"/>
    <w:rsid w:val="41FF1CBD"/>
    <w:rsid w:val="4205B3FF"/>
    <w:rsid w:val="421B7741"/>
    <w:rsid w:val="423CF39C"/>
    <w:rsid w:val="425C02D9"/>
    <w:rsid w:val="42600B47"/>
    <w:rsid w:val="426620DA"/>
    <w:rsid w:val="42B9A43A"/>
    <w:rsid w:val="4306E731"/>
    <w:rsid w:val="430A0E1A"/>
    <w:rsid w:val="43466CF9"/>
    <w:rsid w:val="434F51E5"/>
    <w:rsid w:val="437256D0"/>
    <w:rsid w:val="438FA1FF"/>
    <w:rsid w:val="43EDAA94"/>
    <w:rsid w:val="43F1F7D8"/>
    <w:rsid w:val="43FA78E7"/>
    <w:rsid w:val="4412D2B1"/>
    <w:rsid w:val="443761B4"/>
    <w:rsid w:val="4437FAA0"/>
    <w:rsid w:val="4439C521"/>
    <w:rsid w:val="44652CAF"/>
    <w:rsid w:val="447D807F"/>
    <w:rsid w:val="4481B0F0"/>
    <w:rsid w:val="448C54B6"/>
    <w:rsid w:val="44917F1E"/>
    <w:rsid w:val="449CB8F7"/>
    <w:rsid w:val="449F95DE"/>
    <w:rsid w:val="44D57095"/>
    <w:rsid w:val="44D5FE2B"/>
    <w:rsid w:val="45231B80"/>
    <w:rsid w:val="457387B7"/>
    <w:rsid w:val="45758C84"/>
    <w:rsid w:val="458447C6"/>
    <w:rsid w:val="45DB4E62"/>
    <w:rsid w:val="45DD8495"/>
    <w:rsid w:val="45DEC4C0"/>
    <w:rsid w:val="45E1CBF4"/>
    <w:rsid w:val="45FD0D7A"/>
    <w:rsid w:val="45FD26C5"/>
    <w:rsid w:val="460F7937"/>
    <w:rsid w:val="462397B2"/>
    <w:rsid w:val="4629556C"/>
    <w:rsid w:val="4633683A"/>
    <w:rsid w:val="46455658"/>
    <w:rsid w:val="465DBB52"/>
    <w:rsid w:val="466DD3D7"/>
    <w:rsid w:val="46A5DBAB"/>
    <w:rsid w:val="46B89751"/>
    <w:rsid w:val="46E86F7F"/>
    <w:rsid w:val="46F2C985"/>
    <w:rsid w:val="47138532"/>
    <w:rsid w:val="47160754"/>
    <w:rsid w:val="471D9894"/>
    <w:rsid w:val="4720CE26"/>
    <w:rsid w:val="4725E5A2"/>
    <w:rsid w:val="4737048D"/>
    <w:rsid w:val="4762D11A"/>
    <w:rsid w:val="476AAF12"/>
    <w:rsid w:val="478920FB"/>
    <w:rsid w:val="478B7D8E"/>
    <w:rsid w:val="47AA02A8"/>
    <w:rsid w:val="47D5AF70"/>
    <w:rsid w:val="47EB5F2E"/>
    <w:rsid w:val="47FCCC10"/>
    <w:rsid w:val="48170CBD"/>
    <w:rsid w:val="482DB967"/>
    <w:rsid w:val="48358412"/>
    <w:rsid w:val="484C412A"/>
    <w:rsid w:val="4871D178"/>
    <w:rsid w:val="488C3DBE"/>
    <w:rsid w:val="488CC64F"/>
    <w:rsid w:val="4893BAA0"/>
    <w:rsid w:val="48BAAE27"/>
    <w:rsid w:val="48BB2CA2"/>
    <w:rsid w:val="48C5D812"/>
    <w:rsid w:val="48DAFD72"/>
    <w:rsid w:val="48FB02FA"/>
    <w:rsid w:val="491C4DC1"/>
    <w:rsid w:val="4945C5A6"/>
    <w:rsid w:val="4961229A"/>
    <w:rsid w:val="499340E3"/>
    <w:rsid w:val="499DF541"/>
    <w:rsid w:val="49A40681"/>
    <w:rsid w:val="49BDC0E0"/>
    <w:rsid w:val="49CFB735"/>
    <w:rsid w:val="49E660E2"/>
    <w:rsid w:val="49E74260"/>
    <w:rsid w:val="49F512D1"/>
    <w:rsid w:val="4A0D1838"/>
    <w:rsid w:val="4A1FE3A5"/>
    <w:rsid w:val="4A2436CB"/>
    <w:rsid w:val="4A28E29C"/>
    <w:rsid w:val="4A510329"/>
    <w:rsid w:val="4A58EC80"/>
    <w:rsid w:val="4A5D4031"/>
    <w:rsid w:val="4A6588CE"/>
    <w:rsid w:val="4A726C36"/>
    <w:rsid w:val="4A76D7AE"/>
    <w:rsid w:val="4A9C6148"/>
    <w:rsid w:val="4AB3A95E"/>
    <w:rsid w:val="4AC3000C"/>
    <w:rsid w:val="4ADAFE9E"/>
    <w:rsid w:val="4ADCD297"/>
    <w:rsid w:val="4B036B5D"/>
    <w:rsid w:val="4B2CF1E5"/>
    <w:rsid w:val="4B33817A"/>
    <w:rsid w:val="4B4C24D2"/>
    <w:rsid w:val="4B56F75F"/>
    <w:rsid w:val="4B83A9D2"/>
    <w:rsid w:val="4BAA91DF"/>
    <w:rsid w:val="4BEC47B9"/>
    <w:rsid w:val="4BF49F07"/>
    <w:rsid w:val="4C29311B"/>
    <w:rsid w:val="4C2B003E"/>
    <w:rsid w:val="4C41815D"/>
    <w:rsid w:val="4C596ECC"/>
    <w:rsid w:val="4C5FA1C2"/>
    <w:rsid w:val="4C6A3742"/>
    <w:rsid w:val="4C7D34B1"/>
    <w:rsid w:val="4CA416C7"/>
    <w:rsid w:val="4CBA656C"/>
    <w:rsid w:val="4CD2F599"/>
    <w:rsid w:val="4CD45649"/>
    <w:rsid w:val="4CE5CC5C"/>
    <w:rsid w:val="4CF9FC39"/>
    <w:rsid w:val="4D22353F"/>
    <w:rsid w:val="4D3B7941"/>
    <w:rsid w:val="4DBF5A8B"/>
    <w:rsid w:val="4DF46D87"/>
    <w:rsid w:val="4DF818D5"/>
    <w:rsid w:val="4E0E3DCF"/>
    <w:rsid w:val="4E557E3B"/>
    <w:rsid w:val="4E7A0B81"/>
    <w:rsid w:val="4E982224"/>
    <w:rsid w:val="4EA012A7"/>
    <w:rsid w:val="4EBC80FC"/>
    <w:rsid w:val="4EC4AB60"/>
    <w:rsid w:val="4ED817CB"/>
    <w:rsid w:val="4EF81EF4"/>
    <w:rsid w:val="4F206060"/>
    <w:rsid w:val="4F5015CB"/>
    <w:rsid w:val="4F503B51"/>
    <w:rsid w:val="4F9BCA64"/>
    <w:rsid w:val="4FB2D11B"/>
    <w:rsid w:val="4FC2038B"/>
    <w:rsid w:val="4FC2FE6A"/>
    <w:rsid w:val="4FDFDEFC"/>
    <w:rsid w:val="4FE52AF8"/>
    <w:rsid w:val="4FE78EFA"/>
    <w:rsid w:val="5019FBA2"/>
    <w:rsid w:val="50333358"/>
    <w:rsid w:val="503DA88F"/>
    <w:rsid w:val="504B90D0"/>
    <w:rsid w:val="505E56C9"/>
    <w:rsid w:val="506DA257"/>
    <w:rsid w:val="507456D4"/>
    <w:rsid w:val="507743B0"/>
    <w:rsid w:val="5085E8FD"/>
    <w:rsid w:val="5088EE0A"/>
    <w:rsid w:val="508AF7A8"/>
    <w:rsid w:val="508B927E"/>
    <w:rsid w:val="50B906B1"/>
    <w:rsid w:val="50D0EE00"/>
    <w:rsid w:val="50D16BFF"/>
    <w:rsid w:val="50DCF0A7"/>
    <w:rsid w:val="51074E11"/>
    <w:rsid w:val="512C5621"/>
    <w:rsid w:val="513E9CDD"/>
    <w:rsid w:val="514EADE7"/>
    <w:rsid w:val="5159660F"/>
    <w:rsid w:val="517004BF"/>
    <w:rsid w:val="519BE64F"/>
    <w:rsid w:val="51A8BA5E"/>
    <w:rsid w:val="51AF8414"/>
    <w:rsid w:val="51D5EEFF"/>
    <w:rsid w:val="51F1F221"/>
    <w:rsid w:val="51F970AF"/>
    <w:rsid w:val="5203B499"/>
    <w:rsid w:val="521313C3"/>
    <w:rsid w:val="52150724"/>
    <w:rsid w:val="52208ECC"/>
    <w:rsid w:val="522843B1"/>
    <w:rsid w:val="522B0671"/>
    <w:rsid w:val="5231BB4E"/>
    <w:rsid w:val="523906CE"/>
    <w:rsid w:val="5255B61A"/>
    <w:rsid w:val="52A37874"/>
    <w:rsid w:val="52B3443C"/>
    <w:rsid w:val="52B662BD"/>
    <w:rsid w:val="52C796D9"/>
    <w:rsid w:val="52CB6160"/>
    <w:rsid w:val="52DBA0FC"/>
    <w:rsid w:val="53077F82"/>
    <w:rsid w:val="5309567C"/>
    <w:rsid w:val="53111EEA"/>
    <w:rsid w:val="5325DD28"/>
    <w:rsid w:val="53386C86"/>
    <w:rsid w:val="53427C48"/>
    <w:rsid w:val="53549926"/>
    <w:rsid w:val="53579052"/>
    <w:rsid w:val="535DC8E5"/>
    <w:rsid w:val="5376B489"/>
    <w:rsid w:val="537CB445"/>
    <w:rsid w:val="53CEE4FF"/>
    <w:rsid w:val="53D5B400"/>
    <w:rsid w:val="53F690D8"/>
    <w:rsid w:val="542523DD"/>
    <w:rsid w:val="543185F8"/>
    <w:rsid w:val="5431B449"/>
    <w:rsid w:val="5442F467"/>
    <w:rsid w:val="546947DE"/>
    <w:rsid w:val="547CD319"/>
    <w:rsid w:val="5485E9A6"/>
    <w:rsid w:val="54B25141"/>
    <w:rsid w:val="54BA5D39"/>
    <w:rsid w:val="54C40E33"/>
    <w:rsid w:val="54D6EEAB"/>
    <w:rsid w:val="54DE0366"/>
    <w:rsid w:val="54E8B5F8"/>
    <w:rsid w:val="54ED3EAA"/>
    <w:rsid w:val="54FDE9F3"/>
    <w:rsid w:val="55077A8C"/>
    <w:rsid w:val="552384BA"/>
    <w:rsid w:val="552A693F"/>
    <w:rsid w:val="55306E90"/>
    <w:rsid w:val="55651722"/>
    <w:rsid w:val="557A6542"/>
    <w:rsid w:val="557B7301"/>
    <w:rsid w:val="558BE5C9"/>
    <w:rsid w:val="55B4F6A9"/>
    <w:rsid w:val="55B996EE"/>
    <w:rsid w:val="55BE1677"/>
    <w:rsid w:val="55C0FE20"/>
    <w:rsid w:val="55C42D4A"/>
    <w:rsid w:val="55C55941"/>
    <w:rsid w:val="55DAFD61"/>
    <w:rsid w:val="5606358C"/>
    <w:rsid w:val="560A99F9"/>
    <w:rsid w:val="5624A6EF"/>
    <w:rsid w:val="56356037"/>
    <w:rsid w:val="5643C393"/>
    <w:rsid w:val="56535115"/>
    <w:rsid w:val="566F5772"/>
    <w:rsid w:val="56713C51"/>
    <w:rsid w:val="567169A5"/>
    <w:rsid w:val="569BD671"/>
    <w:rsid w:val="56A2A002"/>
    <w:rsid w:val="56A88D14"/>
    <w:rsid w:val="56F08C90"/>
    <w:rsid w:val="56F15D1F"/>
    <w:rsid w:val="56F810C1"/>
    <w:rsid w:val="56FD1D0A"/>
    <w:rsid w:val="5707083C"/>
    <w:rsid w:val="571645F0"/>
    <w:rsid w:val="572A18AD"/>
    <w:rsid w:val="573C5647"/>
    <w:rsid w:val="5762276A"/>
    <w:rsid w:val="57813DE8"/>
    <w:rsid w:val="578D6577"/>
    <w:rsid w:val="57AB77BA"/>
    <w:rsid w:val="57B2D017"/>
    <w:rsid w:val="57B9CEE5"/>
    <w:rsid w:val="57C1400F"/>
    <w:rsid w:val="57EB4C2B"/>
    <w:rsid w:val="57F0EAE9"/>
    <w:rsid w:val="581E8F01"/>
    <w:rsid w:val="58605F37"/>
    <w:rsid w:val="5860D5E3"/>
    <w:rsid w:val="58699970"/>
    <w:rsid w:val="586FCC8B"/>
    <w:rsid w:val="58A89B45"/>
    <w:rsid w:val="58B7D8A5"/>
    <w:rsid w:val="58F78FC0"/>
    <w:rsid w:val="592A4DDA"/>
    <w:rsid w:val="592F53B7"/>
    <w:rsid w:val="59389BC9"/>
    <w:rsid w:val="5940F636"/>
    <w:rsid w:val="599ADD56"/>
    <w:rsid w:val="59A764F8"/>
    <w:rsid w:val="59B1DA17"/>
    <w:rsid w:val="59B4A591"/>
    <w:rsid w:val="59BA875A"/>
    <w:rsid w:val="59DD61C2"/>
    <w:rsid w:val="59FFC7D7"/>
    <w:rsid w:val="5A070BB4"/>
    <w:rsid w:val="5A1B93C7"/>
    <w:rsid w:val="5A2FACD5"/>
    <w:rsid w:val="5A45AE30"/>
    <w:rsid w:val="5A560B5A"/>
    <w:rsid w:val="5A853DFF"/>
    <w:rsid w:val="5A955CF5"/>
    <w:rsid w:val="5A96C14D"/>
    <w:rsid w:val="5AB11FEE"/>
    <w:rsid w:val="5AB390AD"/>
    <w:rsid w:val="5AC052BE"/>
    <w:rsid w:val="5AC70F35"/>
    <w:rsid w:val="5ACC17E1"/>
    <w:rsid w:val="5B08E716"/>
    <w:rsid w:val="5B1618B6"/>
    <w:rsid w:val="5B1C8972"/>
    <w:rsid w:val="5B260228"/>
    <w:rsid w:val="5B3725E7"/>
    <w:rsid w:val="5B3DE121"/>
    <w:rsid w:val="5B7FDB4B"/>
    <w:rsid w:val="5B9BFB30"/>
    <w:rsid w:val="5BA5E4C8"/>
    <w:rsid w:val="5BB549E0"/>
    <w:rsid w:val="5BCE0D57"/>
    <w:rsid w:val="5BD46D0E"/>
    <w:rsid w:val="5BE4C90E"/>
    <w:rsid w:val="5BF60B77"/>
    <w:rsid w:val="5BF82684"/>
    <w:rsid w:val="5BFC9637"/>
    <w:rsid w:val="5BFD34F4"/>
    <w:rsid w:val="5C1C0B41"/>
    <w:rsid w:val="5C1F9968"/>
    <w:rsid w:val="5C2573CA"/>
    <w:rsid w:val="5C2A539C"/>
    <w:rsid w:val="5C2A5BA1"/>
    <w:rsid w:val="5CB6421D"/>
    <w:rsid w:val="5CC51AB5"/>
    <w:rsid w:val="5CE47EBF"/>
    <w:rsid w:val="5D126013"/>
    <w:rsid w:val="5D161452"/>
    <w:rsid w:val="5D243774"/>
    <w:rsid w:val="5D2EC0D9"/>
    <w:rsid w:val="5D363C9F"/>
    <w:rsid w:val="5D78EE05"/>
    <w:rsid w:val="5D7C0F6A"/>
    <w:rsid w:val="5D84955F"/>
    <w:rsid w:val="5D856980"/>
    <w:rsid w:val="5D91A6E5"/>
    <w:rsid w:val="5D9897D9"/>
    <w:rsid w:val="5DCB06E5"/>
    <w:rsid w:val="5DCCC906"/>
    <w:rsid w:val="5DCFC488"/>
    <w:rsid w:val="5DF397BE"/>
    <w:rsid w:val="5DF9AB45"/>
    <w:rsid w:val="5E21A934"/>
    <w:rsid w:val="5E2AAE6B"/>
    <w:rsid w:val="5E2D1A9B"/>
    <w:rsid w:val="5E31A8AE"/>
    <w:rsid w:val="5E3AFDE9"/>
    <w:rsid w:val="5E3F7023"/>
    <w:rsid w:val="5E4191D0"/>
    <w:rsid w:val="5E41F7C8"/>
    <w:rsid w:val="5E5B74E8"/>
    <w:rsid w:val="5EEAE2DA"/>
    <w:rsid w:val="5F339C66"/>
    <w:rsid w:val="5F38514E"/>
    <w:rsid w:val="5F5F5036"/>
    <w:rsid w:val="5F8BECD2"/>
    <w:rsid w:val="5F8C9529"/>
    <w:rsid w:val="5F8F962F"/>
    <w:rsid w:val="5FA772D2"/>
    <w:rsid w:val="5FAD859D"/>
    <w:rsid w:val="5FF1D36C"/>
    <w:rsid w:val="5FF93EFF"/>
    <w:rsid w:val="5FFAE33B"/>
    <w:rsid w:val="5FFC4716"/>
    <w:rsid w:val="600EA74A"/>
    <w:rsid w:val="6026BB49"/>
    <w:rsid w:val="602C05E0"/>
    <w:rsid w:val="605B43B0"/>
    <w:rsid w:val="607D8E1B"/>
    <w:rsid w:val="6092738D"/>
    <w:rsid w:val="6093A762"/>
    <w:rsid w:val="60EA3B98"/>
    <w:rsid w:val="60FA82F6"/>
    <w:rsid w:val="61205282"/>
    <w:rsid w:val="613482B2"/>
    <w:rsid w:val="61370AF5"/>
    <w:rsid w:val="61C9BA32"/>
    <w:rsid w:val="61D9814F"/>
    <w:rsid w:val="61E34251"/>
    <w:rsid w:val="61FDB6AA"/>
    <w:rsid w:val="621DB6D3"/>
    <w:rsid w:val="6222B4F1"/>
    <w:rsid w:val="622BD67A"/>
    <w:rsid w:val="6246994E"/>
    <w:rsid w:val="6247CD43"/>
    <w:rsid w:val="624C1F22"/>
    <w:rsid w:val="624F0B41"/>
    <w:rsid w:val="62591043"/>
    <w:rsid w:val="628E3489"/>
    <w:rsid w:val="62914E87"/>
    <w:rsid w:val="62A33F80"/>
    <w:rsid w:val="62B052CC"/>
    <w:rsid w:val="62BD2875"/>
    <w:rsid w:val="62C7CDFB"/>
    <w:rsid w:val="62D230F1"/>
    <w:rsid w:val="62D5CA32"/>
    <w:rsid w:val="62DC75ED"/>
    <w:rsid w:val="62F84BFD"/>
    <w:rsid w:val="630DAB5F"/>
    <w:rsid w:val="63304595"/>
    <w:rsid w:val="6339C365"/>
    <w:rsid w:val="633BC7ED"/>
    <w:rsid w:val="635D1BD9"/>
    <w:rsid w:val="637BA4FA"/>
    <w:rsid w:val="639347CA"/>
    <w:rsid w:val="63B248AD"/>
    <w:rsid w:val="6400B997"/>
    <w:rsid w:val="6417D781"/>
    <w:rsid w:val="641EC88F"/>
    <w:rsid w:val="6442A2C1"/>
    <w:rsid w:val="64551399"/>
    <w:rsid w:val="6456C132"/>
    <w:rsid w:val="6479745D"/>
    <w:rsid w:val="64A13AE3"/>
    <w:rsid w:val="64B8D496"/>
    <w:rsid w:val="64D79BBF"/>
    <w:rsid w:val="64F7B84F"/>
    <w:rsid w:val="65018B21"/>
    <w:rsid w:val="65075025"/>
    <w:rsid w:val="650F7CEC"/>
    <w:rsid w:val="65284FBB"/>
    <w:rsid w:val="652ACB46"/>
    <w:rsid w:val="65317DB9"/>
    <w:rsid w:val="65337B24"/>
    <w:rsid w:val="654869A6"/>
    <w:rsid w:val="65523A89"/>
    <w:rsid w:val="65527790"/>
    <w:rsid w:val="6552A09B"/>
    <w:rsid w:val="6556B3FA"/>
    <w:rsid w:val="655AA339"/>
    <w:rsid w:val="6588473E"/>
    <w:rsid w:val="65B16A1B"/>
    <w:rsid w:val="65D9219D"/>
    <w:rsid w:val="65F331C7"/>
    <w:rsid w:val="66583549"/>
    <w:rsid w:val="666B2F01"/>
    <w:rsid w:val="6671B74C"/>
    <w:rsid w:val="66744065"/>
    <w:rsid w:val="668B0BB9"/>
    <w:rsid w:val="66A8D6C5"/>
    <w:rsid w:val="66D081BC"/>
    <w:rsid w:val="66E28558"/>
    <w:rsid w:val="66E87281"/>
    <w:rsid w:val="66EE8802"/>
    <w:rsid w:val="66F49EE7"/>
    <w:rsid w:val="67206ABC"/>
    <w:rsid w:val="67653FF7"/>
    <w:rsid w:val="676F40C8"/>
    <w:rsid w:val="677D6BE3"/>
    <w:rsid w:val="6783E85D"/>
    <w:rsid w:val="679AF90B"/>
    <w:rsid w:val="67E24C84"/>
    <w:rsid w:val="67F9C182"/>
    <w:rsid w:val="683771F4"/>
    <w:rsid w:val="6843A245"/>
    <w:rsid w:val="68570D58"/>
    <w:rsid w:val="6876B6E9"/>
    <w:rsid w:val="6880DFE3"/>
    <w:rsid w:val="688C63DB"/>
    <w:rsid w:val="6890CDA7"/>
    <w:rsid w:val="68AF71BD"/>
    <w:rsid w:val="68BC0DC2"/>
    <w:rsid w:val="68D57D8D"/>
    <w:rsid w:val="68F8040E"/>
    <w:rsid w:val="6901AAFE"/>
    <w:rsid w:val="690F2280"/>
    <w:rsid w:val="691F22EF"/>
    <w:rsid w:val="692CAFA7"/>
    <w:rsid w:val="693FCC98"/>
    <w:rsid w:val="69518336"/>
    <w:rsid w:val="69ADC235"/>
    <w:rsid w:val="69BF6690"/>
    <w:rsid w:val="69CFE61E"/>
    <w:rsid w:val="69E5CF63"/>
    <w:rsid w:val="6A14E328"/>
    <w:rsid w:val="6A299FCD"/>
    <w:rsid w:val="6A31D72D"/>
    <w:rsid w:val="6A4F3EBD"/>
    <w:rsid w:val="6A526A22"/>
    <w:rsid w:val="6A537D09"/>
    <w:rsid w:val="6A5CE8CF"/>
    <w:rsid w:val="6A8A88C3"/>
    <w:rsid w:val="6A8DD3A1"/>
    <w:rsid w:val="6AA41D2E"/>
    <w:rsid w:val="6AAD5784"/>
    <w:rsid w:val="6AF98456"/>
    <w:rsid w:val="6B048115"/>
    <w:rsid w:val="6B1F5D95"/>
    <w:rsid w:val="6B39232A"/>
    <w:rsid w:val="6B640313"/>
    <w:rsid w:val="6B654705"/>
    <w:rsid w:val="6B9034F9"/>
    <w:rsid w:val="6B9A607B"/>
    <w:rsid w:val="6BC023B0"/>
    <w:rsid w:val="6BC81BB6"/>
    <w:rsid w:val="6BD76A1F"/>
    <w:rsid w:val="6BF37A1E"/>
    <w:rsid w:val="6C2990DE"/>
    <w:rsid w:val="6C45493C"/>
    <w:rsid w:val="6C51BAD0"/>
    <w:rsid w:val="6C658EB3"/>
    <w:rsid w:val="6C69B297"/>
    <w:rsid w:val="6C6E4388"/>
    <w:rsid w:val="6C99E56F"/>
    <w:rsid w:val="6CA398EF"/>
    <w:rsid w:val="6CC1AB42"/>
    <w:rsid w:val="6CC71CFD"/>
    <w:rsid w:val="6CCC1D66"/>
    <w:rsid w:val="6CD69971"/>
    <w:rsid w:val="6CDE0187"/>
    <w:rsid w:val="6CE47813"/>
    <w:rsid w:val="6D020CA2"/>
    <w:rsid w:val="6D16FFF4"/>
    <w:rsid w:val="6D2E81F4"/>
    <w:rsid w:val="6D2F2184"/>
    <w:rsid w:val="6D4E5373"/>
    <w:rsid w:val="6D643C6A"/>
    <w:rsid w:val="6D724123"/>
    <w:rsid w:val="6D998C46"/>
    <w:rsid w:val="6D9FAED2"/>
    <w:rsid w:val="6DB9819B"/>
    <w:rsid w:val="6DC8395D"/>
    <w:rsid w:val="6DD59332"/>
    <w:rsid w:val="6DED1CC8"/>
    <w:rsid w:val="6E01EB0D"/>
    <w:rsid w:val="6E27C0FA"/>
    <w:rsid w:val="6E2E81F7"/>
    <w:rsid w:val="6E559457"/>
    <w:rsid w:val="6E5E7901"/>
    <w:rsid w:val="6E684C65"/>
    <w:rsid w:val="6E7E7076"/>
    <w:rsid w:val="6E8639FE"/>
    <w:rsid w:val="6E92F336"/>
    <w:rsid w:val="6E990396"/>
    <w:rsid w:val="6EB64A5C"/>
    <w:rsid w:val="6EC02CEF"/>
    <w:rsid w:val="6EC7F2B8"/>
    <w:rsid w:val="6ED5BFD0"/>
    <w:rsid w:val="6EE54E8C"/>
    <w:rsid w:val="6EE66EDB"/>
    <w:rsid w:val="6EF7C01B"/>
    <w:rsid w:val="6F0881BA"/>
    <w:rsid w:val="6F0E152E"/>
    <w:rsid w:val="6F14E5E3"/>
    <w:rsid w:val="6F18D855"/>
    <w:rsid w:val="6F2D559A"/>
    <w:rsid w:val="6F431BE3"/>
    <w:rsid w:val="6F59BD68"/>
    <w:rsid w:val="6F702B17"/>
    <w:rsid w:val="6FBAC0B5"/>
    <w:rsid w:val="6FC652CD"/>
    <w:rsid w:val="6FCB9A26"/>
    <w:rsid w:val="6FCDC6EF"/>
    <w:rsid w:val="6FD09348"/>
    <w:rsid w:val="6FEC364C"/>
    <w:rsid w:val="6FEE7A79"/>
    <w:rsid w:val="70026ED8"/>
    <w:rsid w:val="703088E2"/>
    <w:rsid w:val="7039E851"/>
    <w:rsid w:val="703A4903"/>
    <w:rsid w:val="70783417"/>
    <w:rsid w:val="70879FCC"/>
    <w:rsid w:val="70927C63"/>
    <w:rsid w:val="70AA375F"/>
    <w:rsid w:val="70AE7090"/>
    <w:rsid w:val="70C4FC85"/>
    <w:rsid w:val="70CB95F9"/>
    <w:rsid w:val="70E5708C"/>
    <w:rsid w:val="7104440F"/>
    <w:rsid w:val="712B594C"/>
    <w:rsid w:val="715ED839"/>
    <w:rsid w:val="7169E5C7"/>
    <w:rsid w:val="716F2427"/>
    <w:rsid w:val="716F6A98"/>
    <w:rsid w:val="7174BEA4"/>
    <w:rsid w:val="7175910F"/>
    <w:rsid w:val="7178ECFE"/>
    <w:rsid w:val="718685F2"/>
    <w:rsid w:val="719AE322"/>
    <w:rsid w:val="719DBE29"/>
    <w:rsid w:val="71AAABCA"/>
    <w:rsid w:val="71BCA20A"/>
    <w:rsid w:val="71C834EB"/>
    <w:rsid w:val="71E518DE"/>
    <w:rsid w:val="72193276"/>
    <w:rsid w:val="72216538"/>
    <w:rsid w:val="7250F071"/>
    <w:rsid w:val="7256FC05"/>
    <w:rsid w:val="7259AD78"/>
    <w:rsid w:val="726CF52C"/>
    <w:rsid w:val="727D7132"/>
    <w:rsid w:val="728D13A2"/>
    <w:rsid w:val="7293DA2C"/>
    <w:rsid w:val="72A52783"/>
    <w:rsid w:val="72A7CFCF"/>
    <w:rsid w:val="72B2CC8A"/>
    <w:rsid w:val="72B4DA28"/>
    <w:rsid w:val="72C36BBA"/>
    <w:rsid w:val="72CB45B4"/>
    <w:rsid w:val="72D09B79"/>
    <w:rsid w:val="72E8BD62"/>
    <w:rsid w:val="7303383D"/>
    <w:rsid w:val="730D52A3"/>
    <w:rsid w:val="731A7F49"/>
    <w:rsid w:val="7322998E"/>
    <w:rsid w:val="73495CA3"/>
    <w:rsid w:val="7360B714"/>
    <w:rsid w:val="73644D41"/>
    <w:rsid w:val="736F3846"/>
    <w:rsid w:val="7370C783"/>
    <w:rsid w:val="73A575C4"/>
    <w:rsid w:val="73B498D5"/>
    <w:rsid w:val="73C34119"/>
    <w:rsid w:val="73C9A7C9"/>
    <w:rsid w:val="73D63CB9"/>
    <w:rsid w:val="73DC2445"/>
    <w:rsid w:val="73E87996"/>
    <w:rsid w:val="742E8B07"/>
    <w:rsid w:val="74345C0B"/>
    <w:rsid w:val="743631F2"/>
    <w:rsid w:val="745064CD"/>
    <w:rsid w:val="74638411"/>
    <w:rsid w:val="7469993F"/>
    <w:rsid w:val="746A3C6F"/>
    <w:rsid w:val="74A8E429"/>
    <w:rsid w:val="74A9E7C6"/>
    <w:rsid w:val="74B28B40"/>
    <w:rsid w:val="74DDAF98"/>
    <w:rsid w:val="75080E60"/>
    <w:rsid w:val="751DE2FD"/>
    <w:rsid w:val="751E7DB7"/>
    <w:rsid w:val="75434ADF"/>
    <w:rsid w:val="7554814F"/>
    <w:rsid w:val="7569E65D"/>
    <w:rsid w:val="7572C2BA"/>
    <w:rsid w:val="75C5B784"/>
    <w:rsid w:val="75F79C51"/>
    <w:rsid w:val="75F8C98D"/>
    <w:rsid w:val="75FBF449"/>
    <w:rsid w:val="7625C9D4"/>
    <w:rsid w:val="762A013B"/>
    <w:rsid w:val="764608CB"/>
    <w:rsid w:val="76546F24"/>
    <w:rsid w:val="7673F427"/>
    <w:rsid w:val="76760CD9"/>
    <w:rsid w:val="76958917"/>
    <w:rsid w:val="76BB10EE"/>
    <w:rsid w:val="76D1C4DA"/>
    <w:rsid w:val="76F0332E"/>
    <w:rsid w:val="7726DAF8"/>
    <w:rsid w:val="7750C503"/>
    <w:rsid w:val="77714E10"/>
    <w:rsid w:val="7775D8E3"/>
    <w:rsid w:val="779D9257"/>
    <w:rsid w:val="77AEECE7"/>
    <w:rsid w:val="77E19C1D"/>
    <w:rsid w:val="77F79707"/>
    <w:rsid w:val="78018321"/>
    <w:rsid w:val="7825FCB1"/>
    <w:rsid w:val="782ECB4F"/>
    <w:rsid w:val="783F729E"/>
    <w:rsid w:val="7864C473"/>
    <w:rsid w:val="7871D329"/>
    <w:rsid w:val="787F858B"/>
    <w:rsid w:val="7891A061"/>
    <w:rsid w:val="78A0E6FB"/>
    <w:rsid w:val="78B1B7FD"/>
    <w:rsid w:val="78C02175"/>
    <w:rsid w:val="78CBC47D"/>
    <w:rsid w:val="78CFAAE3"/>
    <w:rsid w:val="78D584C0"/>
    <w:rsid w:val="78ED3281"/>
    <w:rsid w:val="7906F186"/>
    <w:rsid w:val="7907FD0B"/>
    <w:rsid w:val="7931C230"/>
    <w:rsid w:val="795497CF"/>
    <w:rsid w:val="7958BCB3"/>
    <w:rsid w:val="795D9BEA"/>
    <w:rsid w:val="79A1C7DE"/>
    <w:rsid w:val="79A653FB"/>
    <w:rsid w:val="79F60C5A"/>
    <w:rsid w:val="79F92E9D"/>
    <w:rsid w:val="7A035CFC"/>
    <w:rsid w:val="7A4441F0"/>
    <w:rsid w:val="7A4CBA21"/>
    <w:rsid w:val="7A77EA2F"/>
    <w:rsid w:val="7A7E2159"/>
    <w:rsid w:val="7A89DBBF"/>
    <w:rsid w:val="7A8C372D"/>
    <w:rsid w:val="7ABBEA52"/>
    <w:rsid w:val="7AD4A4DA"/>
    <w:rsid w:val="7AE500EC"/>
    <w:rsid w:val="7B21DE1C"/>
    <w:rsid w:val="7B244612"/>
    <w:rsid w:val="7B41FB27"/>
    <w:rsid w:val="7B432A03"/>
    <w:rsid w:val="7B4B0741"/>
    <w:rsid w:val="7B60A0E5"/>
    <w:rsid w:val="7B6F22BF"/>
    <w:rsid w:val="7B7BA7DA"/>
    <w:rsid w:val="7B975C91"/>
    <w:rsid w:val="7BA4556B"/>
    <w:rsid w:val="7BA5D86F"/>
    <w:rsid w:val="7BA8E3F1"/>
    <w:rsid w:val="7BC20535"/>
    <w:rsid w:val="7BC7C8D7"/>
    <w:rsid w:val="7BD38F8F"/>
    <w:rsid w:val="7BF0302A"/>
    <w:rsid w:val="7BF3AC78"/>
    <w:rsid w:val="7BFDDEA8"/>
    <w:rsid w:val="7C02FACC"/>
    <w:rsid w:val="7C242705"/>
    <w:rsid w:val="7C29BD02"/>
    <w:rsid w:val="7C5CB0A1"/>
    <w:rsid w:val="7C6F9CEC"/>
    <w:rsid w:val="7C782992"/>
    <w:rsid w:val="7C85D882"/>
    <w:rsid w:val="7CAE4344"/>
    <w:rsid w:val="7CBC215F"/>
    <w:rsid w:val="7CFBA0E5"/>
    <w:rsid w:val="7D07B610"/>
    <w:rsid w:val="7D48EFE5"/>
    <w:rsid w:val="7D491112"/>
    <w:rsid w:val="7D8545BE"/>
    <w:rsid w:val="7D8B720B"/>
    <w:rsid w:val="7DBB6916"/>
    <w:rsid w:val="7DC5E89A"/>
    <w:rsid w:val="7DD735FA"/>
    <w:rsid w:val="7DE78038"/>
    <w:rsid w:val="7DEAE97B"/>
    <w:rsid w:val="7E0B0476"/>
    <w:rsid w:val="7E20D61B"/>
    <w:rsid w:val="7E3233F6"/>
    <w:rsid w:val="7E452EE7"/>
    <w:rsid w:val="7E49D681"/>
    <w:rsid w:val="7E710F30"/>
    <w:rsid w:val="7E765F13"/>
    <w:rsid w:val="7E9A5216"/>
    <w:rsid w:val="7EBF9B19"/>
    <w:rsid w:val="7ED25925"/>
    <w:rsid w:val="7EDEC3CA"/>
    <w:rsid w:val="7EE98AE7"/>
    <w:rsid w:val="7EF12246"/>
    <w:rsid w:val="7EF32132"/>
    <w:rsid w:val="7F210DF2"/>
    <w:rsid w:val="7F28450D"/>
    <w:rsid w:val="7F411C66"/>
    <w:rsid w:val="7F6F0927"/>
    <w:rsid w:val="7F7C2212"/>
    <w:rsid w:val="7F82EA21"/>
    <w:rsid w:val="7FAEA82B"/>
    <w:rsid w:val="7FE89AC2"/>
    <w:rsid w:val="7FEFABC8"/>
    <w:rsid w:val="7FF3B5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54B1"/>
  <w15:docId w15:val="{FB846226-AA8F-4D64-A0A4-A3C1CA3F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4"/>
      </w:numPr>
      <w:spacing w:before="240" w:after="60"/>
      <w:outlineLvl w:val="5"/>
    </w:pPr>
    <w:rPr>
      <w:rFonts w:ascii="Calibri" w:hAnsi="Calibri"/>
      <w:b/>
      <w:bCs/>
      <w:szCs w:val="22"/>
    </w:rPr>
  </w:style>
  <w:style w:type="paragraph" w:styleId="Heading7">
    <w:name w:val="heading 7"/>
    <w:basedOn w:val="Normal"/>
    <w:next w:val="Normal"/>
    <w:pPr>
      <w:numPr>
        <w:ilvl w:val="6"/>
        <w:numId w:val="4"/>
      </w:numPr>
      <w:spacing w:before="240" w:after="60"/>
      <w:outlineLvl w:val="6"/>
    </w:pPr>
    <w:rPr>
      <w:rFonts w:ascii="Calibri" w:hAnsi="Calibri"/>
    </w:rPr>
  </w:style>
  <w:style w:type="paragraph" w:styleId="Heading8">
    <w:name w:val="heading 8"/>
    <w:basedOn w:val="Normal"/>
    <w:next w:val="Normal"/>
    <w:pPr>
      <w:numPr>
        <w:ilvl w:val="7"/>
        <w:numId w:val="4"/>
      </w:numPr>
      <w:spacing w:before="240" w:after="60"/>
      <w:outlineLvl w:val="7"/>
    </w:pPr>
    <w:rPr>
      <w:rFonts w:ascii="Calibri" w:hAnsi="Calibri"/>
      <w:i/>
      <w:iCs/>
    </w:rPr>
  </w:style>
  <w:style w:type="paragraph" w:styleId="Heading9">
    <w:name w:val="heading 9"/>
    <w:basedOn w:val="Normal"/>
    <w:next w:val="Normal"/>
    <w:pPr>
      <w:numPr>
        <w:ilvl w:val="8"/>
        <w:numId w:val="4"/>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4"/>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6"/>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9"/>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styleId="DfESOutNumbered" w:customStyle="1">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5"/>
      </w:numPr>
    </w:pPr>
  </w:style>
  <w:style w:type="numbering" w:styleId="LFO3" w:customStyle="1">
    <w:name w:val="LFO3"/>
    <w:basedOn w:val="NoList"/>
    <w:pPr>
      <w:numPr>
        <w:numId w:val="6"/>
      </w:numPr>
    </w:pPr>
  </w:style>
  <w:style w:type="numbering" w:styleId="LFO4" w:customStyle="1">
    <w:name w:val="LFO4"/>
    <w:basedOn w:val="NoList"/>
    <w:pPr>
      <w:numPr>
        <w:numId w:val="7"/>
      </w:numPr>
    </w:pPr>
  </w:style>
  <w:style w:type="numbering" w:styleId="LFO6" w:customStyle="1">
    <w:name w:val="LFO6"/>
    <w:basedOn w:val="NoList"/>
    <w:pPr>
      <w:numPr>
        <w:numId w:val="8"/>
      </w:numPr>
    </w:pPr>
  </w:style>
  <w:style w:type="numbering" w:styleId="LFO9" w:customStyle="1">
    <w:name w:val="LFO9"/>
    <w:basedOn w:val="NoList"/>
    <w:pPr>
      <w:numPr>
        <w:numId w:val="9"/>
      </w:numPr>
    </w:pPr>
  </w:style>
  <w:style w:type="numbering" w:styleId="LFO10" w:customStyle="1">
    <w:name w:val="LFO10"/>
    <w:basedOn w:val="NoList"/>
    <w:pPr>
      <w:numPr>
        <w:numId w:val="10"/>
      </w:numPr>
    </w:pPr>
  </w:style>
  <w:style w:type="numbering" w:styleId="LFO25" w:customStyle="1">
    <w:name w:val="LFO25"/>
    <w:basedOn w:val="NoList"/>
    <w:pPr>
      <w:numPr>
        <w:numId w:val="11"/>
      </w:numPr>
    </w:pPr>
  </w:style>
  <w:style w:type="numbering" w:styleId="LFO28" w:customStyle="1">
    <w:name w:val="LFO28"/>
    <w:basedOn w:val="NoList"/>
    <w:pPr>
      <w:numPr>
        <w:numId w:val="12"/>
      </w:numPr>
    </w:pPr>
  </w:style>
  <w:style w:type="numbering" w:styleId="LFO30" w:customStyle="1">
    <w:name w:val="LFO30"/>
    <w:basedOn w:val="NoList"/>
    <w:pPr>
      <w:numPr>
        <w:numId w:val="13"/>
      </w:numPr>
    </w:pPr>
  </w:style>
  <w:style w:type="numbering" w:styleId="LFO34" w:customStyle="1">
    <w:name w:val="LFO34"/>
    <w:basedOn w:val="NoList"/>
    <w:pPr>
      <w:numPr>
        <w:numId w:val="14"/>
      </w:numPr>
    </w:pPr>
  </w:style>
  <w:style w:type="numbering" w:styleId="LFO36" w:customStyle="1">
    <w:name w:val="LFO36"/>
    <w:basedOn w:val="NoList"/>
    <w:pPr>
      <w:numPr>
        <w:numId w:val="15"/>
      </w:numPr>
    </w:pPr>
  </w:style>
  <w:style w:type="character" w:styleId="normaltextrun" w:customStyle="1">
    <w:name w:val="normaltextrun"/>
    <w:basedOn w:val="DefaultParagraphFont"/>
    <w:rsid w:val="00DF1B65"/>
  </w:style>
  <w:style w:type="character" w:styleId="eop" w:customStyle="1">
    <w:name w:val="eop"/>
    <w:basedOn w:val="DefaultParagraphFont"/>
    <w:rsid w:val="00DF1B65"/>
  </w:style>
  <w:style w:type="character" w:styleId="Mention">
    <w:name w:val="Mention"/>
    <w:basedOn w:val="DefaultParagraphFont"/>
    <w:uiPriority w:val="99"/>
    <w:unhideWhenUsed/>
    <w:rsid w:val="00D827DB"/>
    <w:rPr>
      <w:color w:val="2B579A"/>
      <w:shd w:val="clear" w:color="auto" w:fill="E1DFDD"/>
    </w:rPr>
  </w:style>
  <w:style w:type="paragraph" w:styleId="paragraph" w:customStyle="1">
    <w:name w:val="paragraph"/>
    <w:basedOn w:val="Normal"/>
    <w:rsid w:val="00A032E0"/>
    <w:pPr>
      <w:suppressAutoHyphens w:val="0"/>
      <w:autoSpaceDN/>
      <w:spacing w:before="100" w:beforeAutospacing="1" w:after="100" w:afterAutospacing="1" w:line="240" w:lineRule="auto"/>
    </w:pPr>
    <w:rPr>
      <w:rFonts w:ascii="Times New Roman" w:hAnsi="Times New Roman"/>
      <w:color w:val="auto"/>
    </w:rPr>
  </w:style>
  <w:style w:type="table" w:styleId="PlainTable4">
    <w:name w:val="Plain Table 4"/>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Strong">
    <w:name w:val="Strong"/>
    <w:basedOn w:val="DefaultParagraphFont"/>
    <w:uiPriority w:val="22"/>
    <w:qFormat/>
    <w:rsid w:val="00BE2B54"/>
    <w:rPr>
      <w:b/>
      <w:bCs/>
    </w:rPr>
  </w:style>
  <w:style w:type="paragraph" w:styleId="NormalWeb">
    <w:name w:val="Normal (Web)"/>
    <w:basedOn w:val="Normal"/>
    <w:uiPriority w:val="99"/>
    <w:unhideWhenUsed/>
    <w:rsid w:val="00BE2B54"/>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94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ssets.publishing.service.gov.uk/media/66bf300da44f1c4c23e5bd1b/Working_together_to_improve_school_attendance_-_August_2024.pd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educationendowmentfoundation.org.uk/education-evidence/teaching-learning-toolkit/oral-language-intervention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ducationendowmentfoundation.org.uk/education-evidence/guidance-reports/literacy-ks3-ks4"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earningoutsidetheclassroomblogblog.wordpress.com/2018/05/08/disadvantaged-children-are-missing-out-on-life-changing-residential-experience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A2C25D38A8947A6AE3AFEF1B63569" ma:contentTypeVersion="15" ma:contentTypeDescription="Create a new document." ma:contentTypeScope="" ma:versionID="2a7fcd6f539063b274ddc3750831889f">
  <xsd:schema xmlns:xsd="http://www.w3.org/2001/XMLSchema" xmlns:xs="http://www.w3.org/2001/XMLSchema" xmlns:p="http://schemas.microsoft.com/office/2006/metadata/properties" xmlns:ns2="4f984904-221f-4be2-bcc5-bb3af12df654" xmlns:ns3="9d1e8e70-e80c-4db3-a296-4df058848710" targetNamespace="http://schemas.microsoft.com/office/2006/metadata/properties" ma:root="true" ma:fieldsID="fa33a326b43ac1157ee0653be33977bb" ns2:_="" ns3:_="">
    <xsd:import namespace="4f984904-221f-4be2-bcc5-bb3af12df654"/>
    <xsd:import namespace="9d1e8e70-e80c-4db3-a296-4df05884871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84904-221f-4be2-bcc5-bb3af12df6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28bef1e-09e9-4bae-99a0-bbea037ec69e}" ma:internalName="TaxCatchAll" ma:showField="CatchAllData" ma:web="4f984904-221f-4be2-bcc5-bb3af12df6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1e8e70-e80c-4db3-a296-4df05884871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c9a0f-c5a9-423d-8a77-0d9f3c39138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4f984904-221f-4be2-bcc5-bb3af12df654" xsi:nil="true"/>
    <lcf76f155ced4ddcb4097134ff3c332f xmlns="9d1e8e70-e80c-4db3-a296-4df058848710">
      <Terms xmlns="http://schemas.microsoft.com/office/infopath/2007/PartnerControls"/>
    </lcf76f155ced4ddcb4097134ff3c332f>
    <_dlc_DocId xmlns="4f984904-221f-4be2-bcc5-bb3af12df654">XTS353FZWE5Y-1322915938-614838</_dlc_DocId>
    <MediaLengthInSeconds xmlns="9d1e8e70-e80c-4db3-a296-4df058848710" xsi:nil="true"/>
    <_dlc_DocIdUrl xmlns="4f984904-221f-4be2-bcc5-bb3af12df654">
      <Url>https://raleightrust.sharepoint.com/sites/UnityAcademy/_layouts/15/DocIdRedir.aspx?ID=XTS353FZWE5Y-1322915938-614838</Url>
      <Description>XTS353FZWE5Y-1322915938-614838</Description>
    </_dlc_DocIdUrl>
    <SharedWithUsers xmlns="4f984904-221f-4be2-bcc5-bb3af12df654">
      <UserInfo>
        <DisplayName>Phil Willott</DisplayName>
        <AccountId>73</AccountId>
        <AccountType/>
      </UserInfo>
      <UserInfo>
        <DisplayName>Serena Sisson</DisplayName>
        <AccountId>39</AccountId>
        <AccountType/>
      </UserInfo>
    </SharedWithUsers>
  </documentManagement>
</p:properties>
</file>

<file path=customXml/itemProps1.xml><?xml version="1.0" encoding="utf-8"?>
<ds:datastoreItem xmlns:ds="http://schemas.openxmlformats.org/officeDocument/2006/customXml" ds:itemID="{9920B18D-E5A9-4E73-BFBC-354FDDABD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84904-221f-4be2-bcc5-bb3af12df654"/>
    <ds:schemaRef ds:uri="9d1e8e70-e80c-4db3-a296-4df058848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E5E28-1F1A-4391-8073-1F9EF7952FAD}">
  <ds:schemaRefs>
    <ds:schemaRef ds:uri="http://schemas.microsoft.com/sharepoint/v3/contenttype/forms"/>
  </ds:schemaRefs>
</ds:datastoreItem>
</file>

<file path=customXml/itemProps3.xml><?xml version="1.0" encoding="utf-8"?>
<ds:datastoreItem xmlns:ds="http://schemas.openxmlformats.org/officeDocument/2006/customXml" ds:itemID="{78796DAE-C25A-44E1-A091-20F1BFC45AA6}">
  <ds:schemaRefs>
    <ds:schemaRef ds:uri="http://schemas.microsoft.com/sharepoint/events"/>
  </ds:schemaRefs>
</ds:datastoreItem>
</file>

<file path=customXml/itemProps4.xml><?xml version="1.0" encoding="utf-8"?>
<ds:datastoreItem xmlns:ds="http://schemas.openxmlformats.org/officeDocument/2006/customXml" ds:itemID="{6C6AFAEC-8C01-4C90-9529-570063DED066}">
  <ds:schemaRefs>
    <ds:schemaRef ds:uri="http://schemas.microsoft.com/office/2006/metadata/properties"/>
    <ds:schemaRef ds:uri="http://schemas.microsoft.com/office/infopath/2007/PartnerControls"/>
    <ds:schemaRef ds:uri="4f984904-221f-4be2-bcc5-bb3af12df654"/>
    <ds:schemaRef ds:uri="9d1e8e70-e80c-4db3-a296-4df05884871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Publishing.TEAM@education.gsi.gov.uk</dc:creator>
  <keywords/>
  <dc:description/>
  <lastModifiedBy>Elizabeth Browne</lastModifiedBy>
  <revision>729</revision>
  <lastPrinted>2014-09-17T13:26:00.0000000Z</lastPrinted>
  <dcterms:created xsi:type="dcterms:W3CDTF">2025-11-18T11:11:00.0000000Z</dcterms:created>
  <dcterms:modified xsi:type="dcterms:W3CDTF">2025-12-04T10:35:49.7030168Z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0x010100885A2C25D38A8947A6AE3AFEF1B63569</vt:lpwstr>
  </property>
  <property fmtid="{D5CDD505-2E9C-101B-9397-08002B2CF9AE}" pid="4" name="IWPGroupOOB">
    <vt:lpwstr>Communications Directorate</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Site">
    <vt:lpwstr>22;#Communic​ati​ons|60b3cc5e-d979-4a7a-b73d-c058e341a548</vt:lpwstr>
  </property>
  <property fmtid="{D5CDD505-2E9C-101B-9397-08002B2CF9AE}" pid="12" name="GrammarlyDocumentId">
    <vt:lpwstr>74f62baa5d7ec60a63c61bf20483fd82517a5a52dc0070d78749a2155947f913</vt:lpwstr>
  </property>
  <property fmtid="{D5CDD505-2E9C-101B-9397-08002B2CF9AE}" pid="13" name="MediaServiceImageTags">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_dlc_DocIdItemGuid">
    <vt:lpwstr>9ff620ee-66dc-47ff-8835-b65448b67c6e</vt:lpwstr>
  </property>
</Properties>
</file>